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C50B" w14:textId="6BE121A1" w:rsidR="009477E0" w:rsidRPr="009477E0" w:rsidRDefault="009477E0">
      <w:pPr>
        <w:rPr>
          <w:b/>
          <w:bCs/>
          <w:sz w:val="28"/>
          <w:szCs w:val="28"/>
        </w:rPr>
      </w:pPr>
      <w:r w:rsidRPr="009477E0">
        <w:rPr>
          <w:b/>
          <w:bCs/>
          <w:sz w:val="28"/>
          <w:szCs w:val="28"/>
        </w:rPr>
        <w:t>Potential NBPs</w:t>
      </w:r>
    </w:p>
    <w:p w14:paraId="08D66BC2" w14:textId="62C6F857" w:rsidR="00810CDF" w:rsidRDefault="00810CDF" w:rsidP="009477E0">
      <w:r>
        <w:t>T David Dougherty and Jean Dougherty</w:t>
      </w:r>
    </w:p>
    <w:p w14:paraId="480F047F" w14:textId="3A94AEF6" w:rsidR="00810CDF" w:rsidRDefault="00810CDF" w:rsidP="009477E0">
      <w:r>
        <w:t>August 2025</w:t>
      </w:r>
    </w:p>
    <w:p w14:paraId="70D1AF52" w14:textId="77777777" w:rsidR="00810CDF" w:rsidRDefault="00810CDF" w:rsidP="009477E0"/>
    <w:p w14:paraId="4705BD7E" w14:textId="70E2F74A" w:rsidR="00026A2B" w:rsidRPr="00885001" w:rsidRDefault="00026A2B" w:rsidP="009477E0">
      <w:pPr>
        <w:rPr>
          <w:b/>
          <w:bCs/>
          <w:i/>
          <w:iCs/>
          <w:sz w:val="22"/>
          <w:szCs w:val="22"/>
        </w:rPr>
      </w:pPr>
      <w:r w:rsidRPr="00885001">
        <w:rPr>
          <w:b/>
          <w:bCs/>
          <w:i/>
          <w:iCs/>
          <w:sz w:val="22"/>
          <w:szCs w:val="22"/>
        </w:rPr>
        <w:t>For discussion</w:t>
      </w:r>
    </w:p>
    <w:p w14:paraId="028CDEF3" w14:textId="77777777" w:rsidR="00026A2B" w:rsidRPr="00885001" w:rsidRDefault="00026A2B" w:rsidP="009477E0">
      <w:pPr>
        <w:rPr>
          <w:sz w:val="22"/>
          <w:szCs w:val="22"/>
        </w:rPr>
      </w:pPr>
    </w:p>
    <w:p w14:paraId="7267A1EA" w14:textId="580080FB" w:rsidR="009477E0" w:rsidRPr="00885001" w:rsidRDefault="004E13E3" w:rsidP="009477E0">
      <w:pPr>
        <w:rPr>
          <w:sz w:val="22"/>
          <w:szCs w:val="22"/>
        </w:rPr>
      </w:pPr>
      <w:r w:rsidRPr="00885001">
        <w:rPr>
          <w:sz w:val="22"/>
          <w:szCs w:val="22"/>
        </w:rPr>
        <w:t xml:space="preserve">Several </w:t>
      </w:r>
      <w:r w:rsidR="009477E0" w:rsidRPr="00885001">
        <w:rPr>
          <w:sz w:val="22"/>
          <w:szCs w:val="22"/>
        </w:rPr>
        <w:t xml:space="preserve">possibilities </w:t>
      </w:r>
      <w:r w:rsidR="00885001" w:rsidRPr="00885001">
        <w:rPr>
          <w:sz w:val="22"/>
          <w:szCs w:val="22"/>
        </w:rPr>
        <w:t xml:space="preserve">are shown </w:t>
      </w:r>
      <w:r w:rsidR="009477E0" w:rsidRPr="00885001">
        <w:rPr>
          <w:sz w:val="22"/>
          <w:szCs w:val="22"/>
        </w:rPr>
        <w:t>in each category of important concerns</w:t>
      </w:r>
      <w:r w:rsidRPr="00885001">
        <w:rPr>
          <w:sz w:val="22"/>
          <w:szCs w:val="22"/>
        </w:rPr>
        <w:t>.</w:t>
      </w:r>
      <w:r w:rsidR="00885001" w:rsidRPr="00885001">
        <w:rPr>
          <w:sz w:val="22"/>
          <w:szCs w:val="22"/>
        </w:rPr>
        <w:t xml:space="preserve">  IT will not up to us to determine what the final decisions are—our role </w:t>
      </w:r>
      <w:r w:rsidR="00885001" w:rsidRPr="00885001">
        <w:rPr>
          <w:sz w:val="22"/>
          <w:szCs w:val="22"/>
        </w:rPr>
        <w:t>is simply</w:t>
      </w:r>
      <w:r w:rsidR="00885001" w:rsidRPr="00885001">
        <w:rPr>
          <w:sz w:val="22"/>
          <w:szCs w:val="22"/>
        </w:rPr>
        <w:t xml:space="preserve"> to show what is possible.</w:t>
      </w:r>
    </w:p>
    <w:p w14:paraId="43504798" w14:textId="290853AE" w:rsidR="004E13E3" w:rsidRPr="00885001" w:rsidRDefault="004E13E3" w:rsidP="009477E0">
      <w:pPr>
        <w:rPr>
          <w:sz w:val="22"/>
          <w:szCs w:val="22"/>
        </w:rPr>
      </w:pPr>
      <w:r w:rsidRPr="00885001">
        <w:rPr>
          <w:sz w:val="22"/>
          <w:szCs w:val="22"/>
        </w:rPr>
        <w:t>Note that the federal power of peace, order, and good government can be used to support the current call for federal-provincial-territorial unity.</w:t>
      </w:r>
    </w:p>
    <w:p w14:paraId="627E1902" w14:textId="5539E2FD" w:rsidR="00C82F56" w:rsidRPr="00885001" w:rsidRDefault="00C82F56" w:rsidP="009477E0">
      <w:pPr>
        <w:rPr>
          <w:sz w:val="22"/>
          <w:szCs w:val="22"/>
        </w:rPr>
      </w:pPr>
      <w:r w:rsidRPr="00885001">
        <w:rPr>
          <w:sz w:val="22"/>
          <w:szCs w:val="22"/>
        </w:rPr>
        <w:t>Note also that implantation of even a fraction of the projects listed below would greatly expand Canada’s workforce and gross domestic product</w:t>
      </w:r>
      <w:r w:rsidR="005E61D7" w:rsidRPr="00885001">
        <w:rPr>
          <w:sz w:val="22"/>
          <w:szCs w:val="22"/>
        </w:rPr>
        <w:t xml:space="preserve"> or at least maintain it even as exports to USA might fall</w:t>
      </w:r>
      <w:r w:rsidRPr="00885001">
        <w:rPr>
          <w:sz w:val="22"/>
          <w:szCs w:val="22"/>
        </w:rPr>
        <w:t>.</w:t>
      </w:r>
    </w:p>
    <w:p w14:paraId="40429583" w14:textId="77777777" w:rsidR="008F0945" w:rsidRDefault="008F0945" w:rsidP="009477E0"/>
    <w:tbl>
      <w:tblPr>
        <w:tblStyle w:val="TableGrid"/>
        <w:tblW w:w="10202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6521"/>
      </w:tblGrid>
      <w:tr w:rsidR="009477E0" w14:paraId="1A3ADF3F" w14:textId="77777777" w:rsidTr="00301472">
        <w:trPr>
          <w:tblHeader/>
        </w:trPr>
        <w:tc>
          <w:tcPr>
            <w:tcW w:w="1838" w:type="dxa"/>
          </w:tcPr>
          <w:p w14:paraId="4DD4E32F" w14:textId="5F3D1D6E" w:rsidR="009477E0" w:rsidRPr="009477E0" w:rsidRDefault="009477E0" w:rsidP="009477E0">
            <w:pPr>
              <w:jc w:val="center"/>
              <w:rPr>
                <w:b/>
                <w:bCs/>
              </w:rPr>
            </w:pPr>
            <w:r w:rsidRPr="009477E0">
              <w:rPr>
                <w:b/>
                <w:bCs/>
              </w:rPr>
              <w:t>Concern</w:t>
            </w:r>
          </w:p>
        </w:tc>
        <w:tc>
          <w:tcPr>
            <w:tcW w:w="1843" w:type="dxa"/>
          </w:tcPr>
          <w:p w14:paraId="7B1C5312" w14:textId="7AFDD55D" w:rsidR="009477E0" w:rsidRPr="009477E0" w:rsidRDefault="009477E0" w:rsidP="009477E0">
            <w:pPr>
              <w:jc w:val="center"/>
              <w:rPr>
                <w:b/>
                <w:bCs/>
              </w:rPr>
            </w:pPr>
            <w:r w:rsidRPr="009477E0">
              <w:rPr>
                <w:b/>
                <w:bCs/>
              </w:rPr>
              <w:t xml:space="preserve">Concern </w:t>
            </w:r>
            <w:r>
              <w:rPr>
                <w:b/>
                <w:bCs/>
              </w:rPr>
              <w:br/>
            </w:r>
            <w:r w:rsidRPr="009477E0">
              <w:rPr>
                <w:b/>
                <w:bCs/>
              </w:rPr>
              <w:t>(Agenda 21)</w:t>
            </w:r>
          </w:p>
        </w:tc>
        <w:tc>
          <w:tcPr>
            <w:tcW w:w="6521" w:type="dxa"/>
          </w:tcPr>
          <w:p w14:paraId="08ABC0F2" w14:textId="307293C6" w:rsidR="009477E0" w:rsidRPr="009477E0" w:rsidRDefault="009477E0" w:rsidP="009477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NBPs</w:t>
            </w:r>
          </w:p>
        </w:tc>
      </w:tr>
      <w:tr w:rsidR="009477E0" w14:paraId="552A6CF3" w14:textId="77777777" w:rsidTr="00301472">
        <w:tc>
          <w:tcPr>
            <w:tcW w:w="1838" w:type="dxa"/>
          </w:tcPr>
          <w:p w14:paraId="52461D88" w14:textId="7DBB8413" w:rsidR="009477E0" w:rsidRDefault="009477E0" w:rsidP="009477E0">
            <w:r w:rsidRPr="007D3AAC">
              <w:t>Water</w:t>
            </w:r>
          </w:p>
        </w:tc>
        <w:tc>
          <w:tcPr>
            <w:tcW w:w="1843" w:type="dxa"/>
          </w:tcPr>
          <w:p w14:paraId="5BB594C2" w14:textId="77777777" w:rsidR="009477E0" w:rsidRDefault="009477E0" w:rsidP="009477E0">
            <w:r w:rsidRPr="00852434">
              <w:t>Health and the environment</w:t>
            </w:r>
          </w:p>
          <w:p w14:paraId="66E7C12C" w14:textId="77777777" w:rsidR="009477E0" w:rsidRDefault="009477E0" w:rsidP="009477E0"/>
        </w:tc>
        <w:tc>
          <w:tcPr>
            <w:tcW w:w="6521" w:type="dxa"/>
          </w:tcPr>
          <w:p w14:paraId="1701446A" w14:textId="7E1A80E3" w:rsidR="0084038A" w:rsidRDefault="00373121" w:rsidP="008F0945">
            <w:pPr>
              <w:pStyle w:val="ListParagraph"/>
              <w:numPr>
                <w:ilvl w:val="0"/>
                <w:numId w:val="5"/>
              </w:numPr>
              <w:tabs>
                <w:tab w:val="left" w:pos="319"/>
              </w:tabs>
              <w:ind w:left="319" w:hanging="283"/>
            </w:pPr>
            <w:r>
              <w:t>National water supply program, including pipelines to supply drought</w:t>
            </w:r>
            <w:r w:rsidR="008F0945">
              <w:t>-</w:t>
            </w:r>
            <w:r>
              <w:t>stricken areas</w:t>
            </w:r>
          </w:p>
          <w:p w14:paraId="63C6BF9E" w14:textId="2BC92658" w:rsidR="0084038A" w:rsidRDefault="00373121" w:rsidP="008F0945">
            <w:pPr>
              <w:pStyle w:val="ListParagraph"/>
              <w:numPr>
                <w:ilvl w:val="0"/>
                <w:numId w:val="5"/>
              </w:numPr>
              <w:tabs>
                <w:tab w:val="left" w:pos="319"/>
              </w:tabs>
              <w:ind w:left="319" w:hanging="283"/>
            </w:pPr>
            <w:r>
              <w:t>Upgrades to flood</w:t>
            </w:r>
            <w:r w:rsidR="0084038A">
              <w:t>-protection infrastructure everywhere</w:t>
            </w:r>
          </w:p>
          <w:p w14:paraId="31DCBFAD" w14:textId="5ED0C73F" w:rsidR="0084038A" w:rsidRDefault="0084038A" w:rsidP="008F0945">
            <w:pPr>
              <w:pStyle w:val="ListParagraph"/>
              <w:numPr>
                <w:ilvl w:val="0"/>
                <w:numId w:val="5"/>
              </w:numPr>
              <w:tabs>
                <w:tab w:val="left" w:pos="319"/>
              </w:tabs>
              <w:ind w:left="319" w:hanging="283"/>
            </w:pPr>
            <w:r>
              <w:t>Evacuation of all permanent settlement from flood plains</w:t>
            </w:r>
          </w:p>
          <w:p w14:paraId="56DCBA4D" w14:textId="0A78AE75" w:rsidR="0084038A" w:rsidRDefault="0084038A" w:rsidP="008F0945">
            <w:pPr>
              <w:pStyle w:val="ListParagraph"/>
              <w:numPr>
                <w:ilvl w:val="0"/>
                <w:numId w:val="5"/>
              </w:numPr>
              <w:tabs>
                <w:tab w:val="left" w:pos="319"/>
              </w:tabs>
              <w:ind w:left="319" w:hanging="283"/>
            </w:pPr>
            <w:r>
              <w:t xml:space="preserve">Infrastructure to trap flood waters for recharge of </w:t>
            </w:r>
            <w:r w:rsidR="0092190A">
              <w:t xml:space="preserve">drinking water </w:t>
            </w:r>
            <w:r>
              <w:t>aquifers</w:t>
            </w:r>
          </w:p>
          <w:p w14:paraId="63EAB2DD" w14:textId="18C85F76" w:rsidR="0084038A" w:rsidRDefault="0084038A" w:rsidP="008F0945">
            <w:pPr>
              <w:pStyle w:val="ListParagraph"/>
              <w:numPr>
                <w:ilvl w:val="0"/>
                <w:numId w:val="5"/>
              </w:numPr>
              <w:tabs>
                <w:tab w:val="left" w:pos="319"/>
              </w:tabs>
              <w:ind w:left="319" w:hanging="283"/>
            </w:pPr>
            <w:r>
              <w:t>Installation and upgrading of existing</w:t>
            </w:r>
            <w:r>
              <w:t xml:space="preserve"> </w:t>
            </w:r>
            <w:r w:rsidR="0092190A">
              <w:t xml:space="preserve">drinking </w:t>
            </w:r>
            <w:r>
              <w:t xml:space="preserve">water treatment facilities, including capacity to handle </w:t>
            </w:r>
            <w:r>
              <w:t>nano</w:t>
            </w:r>
            <w:r>
              <w:t>-</w:t>
            </w:r>
            <w:r>
              <w:t>plastics</w:t>
            </w:r>
            <w:r>
              <w:t xml:space="preserve">, pharmaceuticals, and PFAS, including mobile systems for disaster zones </w:t>
            </w:r>
          </w:p>
        </w:tc>
      </w:tr>
      <w:tr w:rsidR="009477E0" w14:paraId="2B34E9BB" w14:textId="77777777" w:rsidTr="00301472">
        <w:tc>
          <w:tcPr>
            <w:tcW w:w="1838" w:type="dxa"/>
          </w:tcPr>
          <w:p w14:paraId="57A28F40" w14:textId="3DEB0B52" w:rsidR="009477E0" w:rsidRDefault="009477E0" w:rsidP="009477E0">
            <w:r>
              <w:t>Food</w:t>
            </w:r>
          </w:p>
        </w:tc>
        <w:tc>
          <w:tcPr>
            <w:tcW w:w="1843" w:type="dxa"/>
          </w:tcPr>
          <w:p w14:paraId="125E7673" w14:textId="77777777" w:rsidR="009477E0" w:rsidRDefault="009477E0" w:rsidP="009477E0"/>
        </w:tc>
        <w:tc>
          <w:tcPr>
            <w:tcW w:w="6521" w:type="dxa"/>
          </w:tcPr>
          <w:p w14:paraId="44106F9D" w14:textId="47E7329E" w:rsidR="0084038A" w:rsidRDefault="00B64478" w:rsidP="0016402E">
            <w:pPr>
              <w:pStyle w:val="ListParagraph"/>
              <w:numPr>
                <w:ilvl w:val="0"/>
                <w:numId w:val="21"/>
              </w:numPr>
              <w:tabs>
                <w:tab w:val="left" w:pos="319"/>
              </w:tabs>
              <w:ind w:left="319" w:hanging="283"/>
            </w:pPr>
            <w:r>
              <w:t>Greenhouse network all the way to the Arctic</w:t>
            </w:r>
            <w:r w:rsidR="0092190A">
              <w:t xml:space="preserve"> to grow more food locally</w:t>
            </w:r>
          </w:p>
          <w:p w14:paraId="5DE91323" w14:textId="617EDE29" w:rsidR="00373121" w:rsidRDefault="008D28C5" w:rsidP="008F0945">
            <w:pPr>
              <w:pStyle w:val="ListParagraph"/>
              <w:numPr>
                <w:ilvl w:val="0"/>
                <w:numId w:val="21"/>
              </w:numPr>
              <w:tabs>
                <w:tab w:val="left" w:pos="319"/>
              </w:tabs>
              <w:ind w:left="319" w:hanging="283"/>
            </w:pPr>
            <w:r>
              <w:t>Country-wide public emergency food supply centres</w:t>
            </w:r>
            <w:r w:rsidR="0092190A">
              <w:t xml:space="preserve"> (think ancient Egypt and Rome)</w:t>
            </w:r>
          </w:p>
          <w:p w14:paraId="4C9FF18C" w14:textId="6B316297" w:rsidR="008D28C5" w:rsidRDefault="008D28C5" w:rsidP="008F0945">
            <w:pPr>
              <w:pStyle w:val="ListParagraph"/>
              <w:numPr>
                <w:ilvl w:val="0"/>
                <w:numId w:val="21"/>
              </w:numPr>
              <w:tabs>
                <w:tab w:val="left" w:pos="319"/>
              </w:tabs>
              <w:ind w:left="319" w:hanging="283"/>
            </w:pPr>
            <w:r>
              <w:t xml:space="preserve">Reintroduction of comprehensive management organizations (like the Canadian Wheat Board) to produce </w:t>
            </w:r>
            <w:r w:rsidR="0092190A">
              <w:t xml:space="preserve">and distribute </w:t>
            </w:r>
            <w:r>
              <w:t>all types of crops (especially grains, vegetables, meats), incorporating current supply management systems so family farms can make a decent living and citizens can always be fed</w:t>
            </w:r>
          </w:p>
          <w:p w14:paraId="53B23CF5" w14:textId="46403F7C" w:rsidR="008D28C5" w:rsidRDefault="008D28C5" w:rsidP="008F0945">
            <w:pPr>
              <w:pStyle w:val="ListParagraph"/>
              <w:numPr>
                <w:ilvl w:val="0"/>
                <w:numId w:val="21"/>
              </w:numPr>
              <w:tabs>
                <w:tab w:val="left" w:pos="319"/>
              </w:tabs>
              <w:ind w:left="319" w:hanging="283"/>
            </w:pPr>
            <w:r>
              <w:t>New agricultural</w:t>
            </w:r>
            <w:r>
              <w:t xml:space="preserve"> systems to </w:t>
            </w:r>
            <w:r w:rsidR="0092190A">
              <w:t>co-</w:t>
            </w:r>
            <w:r>
              <w:t>produce electricity, water, animals, and plants (including trees) in a coordinated way with minimal/no soil exhaustion/degradation</w:t>
            </w:r>
            <w:r w:rsidR="0092190A">
              <w:t xml:space="preserve"> </w:t>
            </w:r>
            <w:r w:rsidR="0092190A">
              <w:t>(</w:t>
            </w:r>
            <w:proofErr w:type="spellStart"/>
            <w:r w:rsidR="0092190A">
              <w:t>agrisolar</w:t>
            </w:r>
            <w:proofErr w:type="spellEnd"/>
            <w:r w:rsidR="0092190A">
              <w:t>)</w:t>
            </w:r>
          </w:p>
          <w:p w14:paraId="4CF2D858" w14:textId="774DFA32" w:rsidR="008D28C5" w:rsidRDefault="008D28C5" w:rsidP="008F0945">
            <w:pPr>
              <w:pStyle w:val="ListParagraph"/>
              <w:numPr>
                <w:ilvl w:val="0"/>
                <w:numId w:val="21"/>
              </w:numPr>
              <w:tabs>
                <w:tab w:val="left" w:pos="319"/>
              </w:tabs>
              <w:ind w:left="319" w:hanging="283"/>
            </w:pPr>
            <w:r>
              <w:lastRenderedPageBreak/>
              <w:t xml:space="preserve">Improvements to ocean harvesting </w:t>
            </w:r>
            <w:r w:rsidR="0092190A">
              <w:t xml:space="preserve">(fish, shellfish, algae) </w:t>
            </w:r>
            <w:r>
              <w:t xml:space="preserve">to reduce/eliminate pollution, disease, plastic loading, </w:t>
            </w:r>
            <w:r>
              <w:t>bioaccumulation</w:t>
            </w:r>
            <w:r>
              <w:t xml:space="preserve">, damage to wild populations, and </w:t>
            </w:r>
            <w:r w:rsidR="008F0945">
              <w:t xml:space="preserve">adjustment </w:t>
            </w:r>
            <w:r>
              <w:t>to changing temperature, salinity, and acidity</w:t>
            </w:r>
          </w:p>
        </w:tc>
      </w:tr>
      <w:tr w:rsidR="009477E0" w14:paraId="05C20B5C" w14:textId="77777777" w:rsidTr="00301472">
        <w:tc>
          <w:tcPr>
            <w:tcW w:w="1838" w:type="dxa"/>
          </w:tcPr>
          <w:p w14:paraId="27F763E2" w14:textId="4C346AF7" w:rsidR="009477E0" w:rsidRDefault="009477E0" w:rsidP="009477E0">
            <w:r>
              <w:lastRenderedPageBreak/>
              <w:t>Energy</w:t>
            </w:r>
          </w:p>
        </w:tc>
        <w:tc>
          <w:tcPr>
            <w:tcW w:w="1843" w:type="dxa"/>
          </w:tcPr>
          <w:p w14:paraId="58BF8A60" w14:textId="77777777" w:rsidR="009477E0" w:rsidRDefault="009477E0" w:rsidP="009477E0"/>
        </w:tc>
        <w:tc>
          <w:tcPr>
            <w:tcW w:w="6521" w:type="dxa"/>
          </w:tcPr>
          <w:p w14:paraId="303C9142" w14:textId="694D82E1" w:rsidR="009477E0" w:rsidRDefault="00B64478" w:rsidP="0084038A">
            <w:pPr>
              <w:pStyle w:val="ListParagraph"/>
              <w:numPr>
                <w:ilvl w:val="0"/>
                <w:numId w:val="6"/>
              </w:numPr>
              <w:tabs>
                <w:tab w:val="left" w:pos="319"/>
              </w:tabs>
              <w:ind w:left="319" w:hanging="283"/>
            </w:pPr>
            <w:r>
              <w:t xml:space="preserve"> Energy grid everywhere with multiple energy sources</w:t>
            </w:r>
            <w:r w:rsidR="00C4310D">
              <w:t xml:space="preserve"> (geothermal, solar, wind, water current, </w:t>
            </w:r>
            <w:r w:rsidR="00810CDF">
              <w:t xml:space="preserve">nuclear, </w:t>
            </w:r>
            <w:r w:rsidR="00C4310D">
              <w:t>etc.)</w:t>
            </w:r>
            <w:r>
              <w:t xml:space="preserve"> and storage mechanisms</w:t>
            </w:r>
            <w:r w:rsidR="00C4310D">
              <w:t xml:space="preserve"> (pumped storage, elevated storage, ionic batteries, sand batteries, salt batteries, etc.) </w:t>
            </w:r>
            <w:r>
              <w:t>, including distributed energy s</w:t>
            </w:r>
            <w:r w:rsidR="00373121">
              <w:t>y</w:t>
            </w:r>
            <w:r>
              <w:t>stems</w:t>
            </w:r>
          </w:p>
          <w:p w14:paraId="65F1FE5F" w14:textId="77777777" w:rsidR="0092190A" w:rsidRDefault="0092190A" w:rsidP="0084038A">
            <w:pPr>
              <w:pStyle w:val="ListParagraph"/>
              <w:numPr>
                <w:ilvl w:val="0"/>
                <w:numId w:val="6"/>
              </w:numPr>
              <w:tabs>
                <w:tab w:val="left" w:pos="319"/>
              </w:tabs>
              <w:ind w:left="319" w:hanging="283"/>
            </w:pPr>
            <w:r>
              <w:t>National electric vehicle charging network with standardized connectors and payment systems</w:t>
            </w:r>
          </w:p>
          <w:p w14:paraId="3371BB68" w14:textId="77777777" w:rsidR="0092190A" w:rsidRDefault="0092190A" w:rsidP="0084038A">
            <w:pPr>
              <w:pStyle w:val="ListParagraph"/>
              <w:numPr>
                <w:ilvl w:val="0"/>
                <w:numId w:val="6"/>
              </w:numPr>
              <w:tabs>
                <w:tab w:val="left" w:pos="319"/>
              </w:tabs>
              <w:ind w:left="319" w:hanging="283"/>
            </w:pPr>
            <w:r>
              <w:t>District geothermal heating and cooling systems in as many places as possible, including facilities that make use of river, lake, and ocean waters</w:t>
            </w:r>
          </w:p>
          <w:p w14:paraId="28804381" w14:textId="77777777" w:rsidR="00C4310D" w:rsidRDefault="00C4310D" w:rsidP="0084038A">
            <w:pPr>
              <w:pStyle w:val="ListParagraph"/>
              <w:numPr>
                <w:ilvl w:val="0"/>
                <w:numId w:val="6"/>
              </w:numPr>
              <w:tabs>
                <w:tab w:val="left" w:pos="319"/>
              </w:tabs>
              <w:ind w:left="319" w:hanging="283"/>
            </w:pPr>
            <w:r>
              <w:t>Ubiquitous residential and commercial heat-pump systems for heating and cooling where district heating is impractical</w:t>
            </w:r>
          </w:p>
          <w:p w14:paraId="472C6455" w14:textId="34DBC5F6" w:rsidR="00C4310D" w:rsidRDefault="004E550C" w:rsidP="0084038A">
            <w:pPr>
              <w:pStyle w:val="ListParagraph"/>
              <w:numPr>
                <w:ilvl w:val="0"/>
                <w:numId w:val="6"/>
              </w:numPr>
              <w:tabs>
                <w:tab w:val="left" w:pos="319"/>
              </w:tabs>
              <w:ind w:left="319" w:hanging="283"/>
            </w:pPr>
            <w:r>
              <w:t>Renewed n</w:t>
            </w:r>
            <w:r w:rsidR="00810CDF">
              <w:t xml:space="preserve">ational </w:t>
            </w:r>
            <w:r w:rsidR="00810CDF">
              <w:t xml:space="preserve">building </w:t>
            </w:r>
            <w:r w:rsidR="00810CDF">
              <w:t xml:space="preserve">retrofit </w:t>
            </w:r>
            <w:r w:rsidR="00810CDF">
              <w:t xml:space="preserve">program </w:t>
            </w:r>
            <w:r w:rsidR="00810CDF">
              <w:t>(</w:t>
            </w:r>
            <w:r w:rsidR="00810CDF">
              <w:t>insulation</w:t>
            </w:r>
            <w:r w:rsidR="00810CDF">
              <w:t>, heat pumps, solar, wind, etc.)</w:t>
            </w:r>
          </w:p>
        </w:tc>
      </w:tr>
      <w:tr w:rsidR="009477E0" w14:paraId="0C0DFBD3" w14:textId="77777777" w:rsidTr="00301472">
        <w:tc>
          <w:tcPr>
            <w:tcW w:w="1838" w:type="dxa"/>
          </w:tcPr>
          <w:p w14:paraId="003A8C63" w14:textId="3B345CF4" w:rsidR="009477E0" w:rsidRDefault="009477E0" w:rsidP="009477E0">
            <w:r>
              <w:t>Pollution</w:t>
            </w:r>
          </w:p>
        </w:tc>
        <w:tc>
          <w:tcPr>
            <w:tcW w:w="1843" w:type="dxa"/>
          </w:tcPr>
          <w:p w14:paraId="61285BC6" w14:textId="77777777" w:rsidR="009477E0" w:rsidRDefault="009477E0" w:rsidP="009477E0"/>
        </w:tc>
        <w:tc>
          <w:tcPr>
            <w:tcW w:w="6521" w:type="dxa"/>
          </w:tcPr>
          <w:p w14:paraId="1D50A7AE" w14:textId="6EC26D47" w:rsidR="009477E0" w:rsidRDefault="00B64478" w:rsidP="0084038A">
            <w:pPr>
              <w:pStyle w:val="ListParagraph"/>
              <w:numPr>
                <w:ilvl w:val="0"/>
                <w:numId w:val="7"/>
              </w:numPr>
              <w:tabs>
                <w:tab w:val="left" w:pos="319"/>
              </w:tabs>
              <w:ind w:left="319" w:hanging="283"/>
            </w:pPr>
            <w:r w:rsidRPr="00373121">
              <w:t xml:space="preserve"> </w:t>
            </w:r>
            <w:r w:rsidR="00373121" w:rsidRPr="00373121">
              <w:t xml:space="preserve">Community centres with dual roles as evacuation centres and equipped with air filtration </w:t>
            </w:r>
            <w:r w:rsidR="00373121" w:rsidRPr="00373121">
              <w:t>and water purification</w:t>
            </w:r>
            <w:r w:rsidR="00373121">
              <w:t xml:space="preserve"> in every community with over 500 people</w:t>
            </w:r>
            <w:r w:rsidR="0092190A">
              <w:t xml:space="preserve"> (to deal with intense storms and wildfire smoke)</w:t>
            </w:r>
          </w:p>
          <w:p w14:paraId="0DCD460F" w14:textId="77777777" w:rsidR="00DC1956" w:rsidRDefault="00DC1956" w:rsidP="0084038A">
            <w:pPr>
              <w:pStyle w:val="ListParagraph"/>
              <w:numPr>
                <w:ilvl w:val="0"/>
                <w:numId w:val="7"/>
              </w:numPr>
              <w:tabs>
                <w:tab w:val="left" w:pos="319"/>
              </w:tabs>
              <w:ind w:left="319" w:hanging="283"/>
            </w:pPr>
            <w:r>
              <w:t>Complete remedial work on all federal contaminated sites</w:t>
            </w:r>
          </w:p>
          <w:p w14:paraId="1A4CBF6B" w14:textId="77777777" w:rsidR="00DC1956" w:rsidRDefault="00DC1956" w:rsidP="0084038A">
            <w:pPr>
              <w:pStyle w:val="ListParagraph"/>
              <w:numPr>
                <w:ilvl w:val="0"/>
                <w:numId w:val="7"/>
              </w:numPr>
              <w:tabs>
                <w:tab w:val="left" w:pos="319"/>
              </w:tabs>
              <w:ind w:left="319" w:hanging="283"/>
            </w:pPr>
            <w:r>
              <w:t>Generate lists of contaminated sites, including closed mines, in all provinces and territories and schedule remedial work for all of them</w:t>
            </w:r>
          </w:p>
          <w:p w14:paraId="3C05B0C2" w14:textId="1876CC47" w:rsidR="004E550C" w:rsidRDefault="004E550C" w:rsidP="0084038A">
            <w:pPr>
              <w:pStyle w:val="ListParagraph"/>
              <w:numPr>
                <w:ilvl w:val="0"/>
                <w:numId w:val="7"/>
              </w:numPr>
              <w:tabs>
                <w:tab w:val="left" w:pos="319"/>
              </w:tabs>
              <w:ind w:left="319" w:hanging="283"/>
            </w:pPr>
            <w:r>
              <w:t>Renewed emphasis on cleaning up abandoned wells, batteries, pipelines, storage facilities, and refineries in the oil and gas industry</w:t>
            </w:r>
          </w:p>
          <w:p w14:paraId="6455A268" w14:textId="07304A6B" w:rsidR="004E550C" w:rsidRPr="00373121" w:rsidRDefault="004E550C" w:rsidP="0084038A">
            <w:pPr>
              <w:pStyle w:val="ListParagraph"/>
              <w:numPr>
                <w:ilvl w:val="0"/>
                <w:numId w:val="7"/>
              </w:numPr>
              <w:tabs>
                <w:tab w:val="left" w:pos="319"/>
              </w:tabs>
              <w:ind w:left="319" w:hanging="283"/>
            </w:pPr>
            <w:r>
              <w:t>Review and renewal of industrial operating permits to require gradual reduction in pollutant release (including mines, especially coal mines)</w:t>
            </w:r>
          </w:p>
        </w:tc>
      </w:tr>
      <w:tr w:rsidR="009477E0" w14:paraId="42C622AD" w14:textId="77777777" w:rsidTr="00301472">
        <w:tc>
          <w:tcPr>
            <w:tcW w:w="1838" w:type="dxa"/>
          </w:tcPr>
          <w:p w14:paraId="45360FC9" w14:textId="76371BD9" w:rsidR="009477E0" w:rsidRDefault="009477E0" w:rsidP="009477E0">
            <w:r>
              <w:t>Forests</w:t>
            </w:r>
          </w:p>
        </w:tc>
        <w:tc>
          <w:tcPr>
            <w:tcW w:w="1843" w:type="dxa"/>
          </w:tcPr>
          <w:p w14:paraId="46087620" w14:textId="6D9BB782" w:rsidR="009477E0" w:rsidRDefault="009477E0" w:rsidP="009477E0">
            <w:r w:rsidRPr="00852434">
              <w:t>Conservation of nature</w:t>
            </w:r>
          </w:p>
        </w:tc>
        <w:tc>
          <w:tcPr>
            <w:tcW w:w="6521" w:type="dxa"/>
          </w:tcPr>
          <w:p w14:paraId="59B96B4D" w14:textId="5F8CB114" w:rsidR="008F0945" w:rsidRPr="00C70601" w:rsidRDefault="00C70601" w:rsidP="0084038A">
            <w:pPr>
              <w:pStyle w:val="ListParagraph"/>
              <w:numPr>
                <w:ilvl w:val="0"/>
                <w:numId w:val="8"/>
              </w:numPr>
              <w:tabs>
                <w:tab w:val="left" w:pos="319"/>
              </w:tabs>
              <w:ind w:left="319" w:hanging="283"/>
              <w:rPr>
                <w:color w:val="000000" w:themeColor="text1"/>
              </w:rPr>
            </w:pPr>
            <w:r w:rsidRPr="00C70601">
              <w:rPr>
                <w:color w:val="000000" w:themeColor="text1"/>
              </w:rPr>
              <w:t>Create an inventory of o</w:t>
            </w:r>
            <w:r w:rsidR="008F0945" w:rsidRPr="00C70601">
              <w:rPr>
                <w:color w:val="000000" w:themeColor="text1"/>
              </w:rPr>
              <w:t>ld growth</w:t>
            </w:r>
            <w:r w:rsidRPr="00C70601">
              <w:rPr>
                <w:color w:val="000000" w:themeColor="text1"/>
              </w:rPr>
              <w:t xml:space="preserve"> forest </w:t>
            </w:r>
            <w:r w:rsidRPr="00C70601">
              <w:rPr>
                <w:color w:val="000000" w:themeColor="text1"/>
              </w:rPr>
              <w:t>stands in all parts of Canada</w:t>
            </w:r>
            <w:r w:rsidRPr="00C70601">
              <w:rPr>
                <w:color w:val="000000" w:themeColor="text1"/>
              </w:rPr>
              <w:t xml:space="preserve"> and stands that are within 50 years of reaching that status; withdraw all those stands from forestry production</w:t>
            </w:r>
          </w:p>
          <w:p w14:paraId="023739A8" w14:textId="099D2FA9" w:rsidR="008F0945" w:rsidRPr="00C70601" w:rsidRDefault="008F0945" w:rsidP="0084038A">
            <w:pPr>
              <w:pStyle w:val="ListParagraph"/>
              <w:numPr>
                <w:ilvl w:val="0"/>
                <w:numId w:val="8"/>
              </w:numPr>
              <w:tabs>
                <w:tab w:val="left" w:pos="319"/>
              </w:tabs>
              <w:ind w:left="319" w:hanging="283"/>
              <w:rPr>
                <w:color w:val="000000" w:themeColor="text1"/>
              </w:rPr>
            </w:pPr>
            <w:r w:rsidRPr="00C70601">
              <w:rPr>
                <w:color w:val="000000" w:themeColor="text1"/>
              </w:rPr>
              <w:t>Plant</w:t>
            </w:r>
            <w:r w:rsidR="00C70601" w:rsidRPr="00C70601">
              <w:rPr>
                <w:color w:val="000000" w:themeColor="text1"/>
              </w:rPr>
              <w:t xml:space="preserve"> trees on all lands burned in the last decade, plus all lands that were burned over a decade ago and are adequately restocked; review the status of previous forest lands that were converted to other h</w:t>
            </w:r>
            <w:r w:rsidR="00C70601" w:rsidRPr="00C70601">
              <w:rPr>
                <w:color w:val="000000" w:themeColor="text1"/>
              </w:rPr>
              <w:t>um</w:t>
            </w:r>
            <w:r w:rsidR="00C70601" w:rsidRPr="00C70601">
              <w:rPr>
                <w:color w:val="000000" w:themeColor="text1"/>
              </w:rPr>
              <w:t>an</w:t>
            </w:r>
            <w:r w:rsidR="00C70601" w:rsidRPr="00C70601">
              <w:rPr>
                <w:color w:val="000000" w:themeColor="text1"/>
              </w:rPr>
              <w:t xml:space="preserve"> uses</w:t>
            </w:r>
            <w:r w:rsidR="00C70601" w:rsidRPr="00C70601">
              <w:rPr>
                <w:color w:val="000000" w:themeColor="text1"/>
              </w:rPr>
              <w:t xml:space="preserve"> so as to identify areas that can be reforested and begin to  recover those lands into forests</w:t>
            </w:r>
          </w:p>
          <w:p w14:paraId="1443860D" w14:textId="70C82A59" w:rsidR="009477E0" w:rsidRPr="00C70601" w:rsidRDefault="00C70601" w:rsidP="0084038A">
            <w:pPr>
              <w:pStyle w:val="ListParagraph"/>
              <w:numPr>
                <w:ilvl w:val="0"/>
                <w:numId w:val="8"/>
              </w:numPr>
              <w:tabs>
                <w:tab w:val="left" w:pos="319"/>
              </w:tabs>
              <w:ind w:left="319" w:hanging="283"/>
              <w:rPr>
                <w:color w:val="000000" w:themeColor="text1"/>
              </w:rPr>
            </w:pPr>
            <w:r w:rsidRPr="00C70601">
              <w:rPr>
                <w:color w:val="000000" w:themeColor="text1"/>
              </w:rPr>
              <w:lastRenderedPageBreak/>
              <w:t>Review and improve all f</w:t>
            </w:r>
            <w:r w:rsidR="008F0945" w:rsidRPr="00C70601">
              <w:rPr>
                <w:color w:val="000000" w:themeColor="text1"/>
              </w:rPr>
              <w:t>orest fire management</w:t>
            </w:r>
            <w:r w:rsidRPr="00C70601">
              <w:rPr>
                <w:color w:val="000000" w:themeColor="text1"/>
              </w:rPr>
              <w:t xml:space="preserve"> plans, create a national fire-fighting force (including elements of the Canadian Forces); create 1 km wide firebreaks around all communities with over 500 people, making use of the cleared areas for temp</w:t>
            </w:r>
            <w:r w:rsidRPr="00C70601">
              <w:rPr>
                <w:color w:val="000000" w:themeColor="text1"/>
              </w:rPr>
              <w:t>orary</w:t>
            </w:r>
            <w:r w:rsidRPr="00C70601">
              <w:rPr>
                <w:color w:val="000000" w:themeColor="text1"/>
              </w:rPr>
              <w:t xml:space="preserve"> and recreational purposes</w:t>
            </w:r>
          </w:p>
          <w:p w14:paraId="27787CEA" w14:textId="0B0242C5" w:rsidR="008F0945" w:rsidRPr="00C70601" w:rsidRDefault="008F0945" w:rsidP="0084038A">
            <w:pPr>
              <w:pStyle w:val="ListParagraph"/>
              <w:numPr>
                <w:ilvl w:val="0"/>
                <w:numId w:val="8"/>
              </w:numPr>
              <w:tabs>
                <w:tab w:val="left" w:pos="319"/>
              </w:tabs>
              <w:ind w:left="319" w:hanging="283"/>
              <w:rPr>
                <w:color w:val="000000" w:themeColor="text1"/>
              </w:rPr>
            </w:pPr>
            <w:r w:rsidRPr="00C70601">
              <w:rPr>
                <w:color w:val="000000" w:themeColor="text1"/>
              </w:rPr>
              <w:t xml:space="preserve">Restrict </w:t>
            </w:r>
            <w:r w:rsidR="00C70601" w:rsidRPr="00C70601">
              <w:rPr>
                <w:color w:val="000000" w:themeColor="text1"/>
              </w:rPr>
              <w:t xml:space="preserve">all </w:t>
            </w:r>
            <w:r w:rsidRPr="00C70601">
              <w:rPr>
                <w:color w:val="000000" w:themeColor="text1"/>
              </w:rPr>
              <w:t xml:space="preserve">development </w:t>
            </w:r>
            <w:r w:rsidR="00C70601" w:rsidRPr="00C70601">
              <w:rPr>
                <w:color w:val="000000" w:themeColor="text1"/>
              </w:rPr>
              <w:t xml:space="preserve">from </w:t>
            </w:r>
            <w:r w:rsidRPr="00C70601">
              <w:rPr>
                <w:color w:val="000000" w:themeColor="text1"/>
              </w:rPr>
              <w:t>encroaching on forest lands</w:t>
            </w:r>
          </w:p>
          <w:p w14:paraId="4DA876E0" w14:textId="09C1314B" w:rsidR="008F0945" w:rsidRDefault="00C70601" w:rsidP="0084038A">
            <w:pPr>
              <w:pStyle w:val="ListParagraph"/>
              <w:numPr>
                <w:ilvl w:val="0"/>
                <w:numId w:val="8"/>
              </w:numPr>
              <w:tabs>
                <w:tab w:val="left" w:pos="319"/>
              </w:tabs>
              <w:ind w:left="319" w:hanging="283"/>
            </w:pPr>
            <w:r w:rsidRPr="00C70601">
              <w:rPr>
                <w:color w:val="000000" w:themeColor="text1"/>
              </w:rPr>
              <w:t>Review and improve all p</w:t>
            </w:r>
            <w:r w:rsidR="008F0945" w:rsidRPr="00C70601">
              <w:rPr>
                <w:color w:val="000000" w:themeColor="text1"/>
              </w:rPr>
              <w:t>est management</w:t>
            </w:r>
            <w:r w:rsidRPr="00C70601">
              <w:rPr>
                <w:color w:val="000000" w:themeColor="text1"/>
              </w:rPr>
              <w:t xml:space="preserve"> </w:t>
            </w:r>
            <w:r w:rsidRPr="00C70601">
              <w:rPr>
                <w:color w:val="000000" w:themeColor="text1"/>
              </w:rPr>
              <w:t>plans</w:t>
            </w:r>
            <w:r w:rsidRPr="00C70601">
              <w:rPr>
                <w:color w:val="000000" w:themeColor="text1"/>
              </w:rPr>
              <w:t xml:space="preserve">, and undertake periodic subsequent periodic reviews </w:t>
            </w:r>
            <w:r>
              <w:t xml:space="preserve">(at least triennially) to update them in light of detection of new invasive species and changes in species prevalence; implement integrated pest management practices, with minimal use of </w:t>
            </w:r>
            <w:proofErr w:type="gramStart"/>
            <w:r>
              <w:t>manmade</w:t>
            </w:r>
            <w:proofErr w:type="gramEnd"/>
            <w:r>
              <w:t xml:space="preserve"> chemicals </w:t>
            </w:r>
          </w:p>
        </w:tc>
      </w:tr>
      <w:tr w:rsidR="009477E0" w14:paraId="13B6DB40" w14:textId="77777777" w:rsidTr="00301472">
        <w:tc>
          <w:tcPr>
            <w:tcW w:w="1838" w:type="dxa"/>
          </w:tcPr>
          <w:p w14:paraId="418B3416" w14:textId="096B58B7" w:rsidR="009477E0" w:rsidRDefault="009477E0" w:rsidP="009477E0">
            <w:r>
              <w:lastRenderedPageBreak/>
              <w:t>Soils</w:t>
            </w:r>
          </w:p>
        </w:tc>
        <w:tc>
          <w:tcPr>
            <w:tcW w:w="1843" w:type="dxa"/>
          </w:tcPr>
          <w:p w14:paraId="145A0C3B" w14:textId="5DD1728E" w:rsidR="009477E0" w:rsidRDefault="003B1C03" w:rsidP="009477E0">
            <w:r w:rsidRPr="00852434">
              <w:t>Conservation of nature</w:t>
            </w:r>
          </w:p>
        </w:tc>
        <w:tc>
          <w:tcPr>
            <w:tcW w:w="6521" w:type="dxa"/>
          </w:tcPr>
          <w:p w14:paraId="0A609DD5" w14:textId="610713FF" w:rsidR="008F0945" w:rsidRDefault="008F0945" w:rsidP="008F0945">
            <w:pPr>
              <w:pStyle w:val="ListParagraph"/>
              <w:numPr>
                <w:ilvl w:val="0"/>
                <w:numId w:val="9"/>
              </w:numPr>
              <w:tabs>
                <w:tab w:val="left" w:pos="319"/>
              </w:tabs>
              <w:ind w:left="319" w:hanging="283"/>
            </w:pPr>
            <w:r>
              <w:t>Updating of n</w:t>
            </w:r>
            <w:r>
              <w:t>ational soil capability mapping</w:t>
            </w:r>
          </w:p>
          <w:p w14:paraId="36971F9E" w14:textId="5EA4AEF6" w:rsidR="009477E0" w:rsidRDefault="008F0945" w:rsidP="0084038A">
            <w:pPr>
              <w:pStyle w:val="ListParagraph"/>
              <w:numPr>
                <w:ilvl w:val="0"/>
                <w:numId w:val="9"/>
              </w:numPr>
              <w:tabs>
                <w:tab w:val="left" w:pos="319"/>
              </w:tabs>
              <w:ind w:left="319" w:hanging="283"/>
            </w:pPr>
            <w:r>
              <w:t xml:space="preserve">Review </w:t>
            </w:r>
            <w:r>
              <w:t>applicat</w:t>
            </w:r>
            <w:r>
              <w:t>i</w:t>
            </w:r>
            <w:r>
              <w:t>on</w:t>
            </w:r>
            <w:r>
              <w:t xml:space="preserve"> of biosolids</w:t>
            </w:r>
          </w:p>
          <w:p w14:paraId="261FB087" w14:textId="77777777" w:rsidR="008F0945" w:rsidRDefault="008F0945" w:rsidP="0084038A">
            <w:pPr>
              <w:pStyle w:val="ListParagraph"/>
              <w:numPr>
                <w:ilvl w:val="0"/>
                <w:numId w:val="9"/>
              </w:numPr>
              <w:tabs>
                <w:tab w:val="left" w:pos="319"/>
              </w:tabs>
              <w:ind w:left="319" w:hanging="283"/>
            </w:pPr>
            <w:r>
              <w:t>Canadian Farm Rehabilitation Agency (CFRA)</w:t>
            </w:r>
          </w:p>
          <w:p w14:paraId="271D685F" w14:textId="5728A002" w:rsidR="008F0945" w:rsidRDefault="008F0945" w:rsidP="0084038A">
            <w:pPr>
              <w:pStyle w:val="ListParagraph"/>
              <w:numPr>
                <w:ilvl w:val="0"/>
                <w:numId w:val="9"/>
              </w:numPr>
              <w:tabs>
                <w:tab w:val="left" w:pos="319"/>
              </w:tabs>
              <w:ind w:left="319" w:hanging="283"/>
            </w:pPr>
            <w:r>
              <w:t>Review of irrigation</w:t>
            </w:r>
          </w:p>
          <w:p w14:paraId="5D93FDE9" w14:textId="07D6EC3A" w:rsidR="008F0945" w:rsidRDefault="00883525" w:rsidP="008F0945">
            <w:pPr>
              <w:pStyle w:val="ListParagraph"/>
              <w:numPr>
                <w:ilvl w:val="0"/>
                <w:numId w:val="9"/>
              </w:numPr>
              <w:tabs>
                <w:tab w:val="left" w:pos="319"/>
              </w:tabs>
              <w:ind w:left="319" w:hanging="283"/>
            </w:pPr>
            <w:r>
              <w:t>National system for electric large farm equipment (construction, use, charging)</w:t>
            </w:r>
          </w:p>
        </w:tc>
      </w:tr>
      <w:tr w:rsidR="009477E0" w14:paraId="5FD40635" w14:textId="77777777" w:rsidTr="00301472">
        <w:tc>
          <w:tcPr>
            <w:tcW w:w="1838" w:type="dxa"/>
          </w:tcPr>
          <w:p w14:paraId="74A064E9" w14:textId="791A84F3" w:rsidR="009477E0" w:rsidRDefault="009477E0" w:rsidP="009477E0">
            <w:r>
              <w:t>Air quality</w:t>
            </w:r>
          </w:p>
        </w:tc>
        <w:tc>
          <w:tcPr>
            <w:tcW w:w="1843" w:type="dxa"/>
          </w:tcPr>
          <w:p w14:paraId="484C28E5" w14:textId="47249CA9" w:rsidR="009477E0" w:rsidRDefault="003B1C03" w:rsidP="009477E0">
            <w:r w:rsidRPr="00852434">
              <w:t>Conservation of nature</w:t>
            </w:r>
          </w:p>
        </w:tc>
        <w:tc>
          <w:tcPr>
            <w:tcW w:w="6521" w:type="dxa"/>
          </w:tcPr>
          <w:p w14:paraId="088377F9" w14:textId="1BAF318C" w:rsidR="009477E0" w:rsidRDefault="00883525" w:rsidP="0084038A">
            <w:pPr>
              <w:pStyle w:val="ListParagraph"/>
              <w:numPr>
                <w:ilvl w:val="0"/>
                <w:numId w:val="10"/>
              </w:numPr>
              <w:tabs>
                <w:tab w:val="left" w:pos="319"/>
              </w:tabs>
              <w:ind w:left="319" w:hanging="283"/>
            </w:pPr>
            <w:r>
              <w:t>Urban air quality monitoring systems in every city with over 50,000 people (requiring at least one station per 50,000 people)</w:t>
            </w:r>
          </w:p>
          <w:p w14:paraId="1D063453" w14:textId="693477F9" w:rsidR="00883525" w:rsidRDefault="00883525" w:rsidP="0084038A">
            <w:pPr>
              <w:pStyle w:val="ListParagraph"/>
              <w:numPr>
                <w:ilvl w:val="0"/>
                <w:numId w:val="10"/>
              </w:numPr>
              <w:tabs>
                <w:tab w:val="left" w:pos="319"/>
              </w:tabs>
              <w:ind w:left="319" w:hanging="283"/>
            </w:pPr>
            <w:r>
              <w:t>Domestic manufacturing of high-efficiency particulate attenuating filters and masks</w:t>
            </w:r>
          </w:p>
          <w:p w14:paraId="079C5D04" w14:textId="77777777" w:rsidR="00883525" w:rsidRDefault="00883525" w:rsidP="0084038A">
            <w:pPr>
              <w:pStyle w:val="ListParagraph"/>
              <w:numPr>
                <w:ilvl w:val="0"/>
                <w:numId w:val="10"/>
              </w:numPr>
              <w:tabs>
                <w:tab w:val="left" w:pos="319"/>
              </w:tabs>
              <w:ind w:left="319" w:hanging="283"/>
            </w:pPr>
            <w:r>
              <w:t xml:space="preserve">Frequent and on-going periodic review of air quality standards and </w:t>
            </w:r>
            <w:r>
              <w:t>results of monitoring</w:t>
            </w:r>
          </w:p>
          <w:p w14:paraId="2CC9A28C" w14:textId="618DEAA9" w:rsidR="005C145F" w:rsidRDefault="005C145F" w:rsidP="0084038A">
            <w:pPr>
              <w:pStyle w:val="ListParagraph"/>
              <w:numPr>
                <w:ilvl w:val="0"/>
                <w:numId w:val="10"/>
              </w:numPr>
              <w:tabs>
                <w:tab w:val="left" w:pos="319"/>
              </w:tabs>
              <w:ind w:left="319" w:hanging="283"/>
            </w:pPr>
            <w:r>
              <w:t>Design and build a fleet of electric transport trucks, complete with Canadian batteries and charging infrastructure across Canada</w:t>
            </w:r>
          </w:p>
        </w:tc>
      </w:tr>
      <w:tr w:rsidR="009477E0" w14:paraId="3982C114" w14:textId="77777777" w:rsidTr="00301472">
        <w:tc>
          <w:tcPr>
            <w:tcW w:w="1838" w:type="dxa"/>
          </w:tcPr>
          <w:p w14:paraId="0F42BA0F" w14:textId="0087E9A1" w:rsidR="009477E0" w:rsidRDefault="009477E0" w:rsidP="009477E0">
            <w:r>
              <w:t>Climate stability</w:t>
            </w:r>
          </w:p>
        </w:tc>
        <w:tc>
          <w:tcPr>
            <w:tcW w:w="1843" w:type="dxa"/>
          </w:tcPr>
          <w:p w14:paraId="0DE880CF" w14:textId="6CBC8218" w:rsidR="009477E0" w:rsidRDefault="009477E0" w:rsidP="009477E0">
            <w:r w:rsidRPr="00852434">
              <w:t>Stewardship</w:t>
            </w:r>
          </w:p>
        </w:tc>
        <w:tc>
          <w:tcPr>
            <w:tcW w:w="6521" w:type="dxa"/>
          </w:tcPr>
          <w:p w14:paraId="7290D55F" w14:textId="3EB8C2D3" w:rsidR="009477E0" w:rsidRDefault="00C65912" w:rsidP="0084038A">
            <w:pPr>
              <w:pStyle w:val="ListParagraph"/>
              <w:numPr>
                <w:ilvl w:val="0"/>
                <w:numId w:val="11"/>
              </w:numPr>
              <w:tabs>
                <w:tab w:val="left" w:pos="319"/>
              </w:tabs>
              <w:ind w:left="319" w:hanging="283"/>
            </w:pPr>
            <w:r>
              <w:t>Electrify everything</w:t>
            </w:r>
          </w:p>
          <w:p w14:paraId="24386429" w14:textId="5116F75A" w:rsidR="00810CDF" w:rsidRDefault="00810CDF" w:rsidP="0084038A">
            <w:pPr>
              <w:pStyle w:val="ListParagraph"/>
              <w:numPr>
                <w:ilvl w:val="0"/>
                <w:numId w:val="11"/>
              </w:numPr>
              <w:tabs>
                <w:tab w:val="left" w:pos="319"/>
              </w:tabs>
              <w:ind w:left="319" w:hanging="283"/>
            </w:pPr>
            <w:r>
              <w:t>Community shading program</w:t>
            </w:r>
          </w:p>
          <w:p w14:paraId="450B6CCD" w14:textId="77777777" w:rsidR="00810CDF" w:rsidRDefault="00810CDF" w:rsidP="0084038A">
            <w:pPr>
              <w:pStyle w:val="ListParagraph"/>
              <w:numPr>
                <w:ilvl w:val="0"/>
                <w:numId w:val="11"/>
              </w:numPr>
              <w:tabs>
                <w:tab w:val="left" w:pos="319"/>
              </w:tabs>
              <w:ind w:left="319" w:hanging="283"/>
            </w:pPr>
            <w:r>
              <w:t xml:space="preserve">Plus 15 </w:t>
            </w:r>
            <w:r w:rsidR="00C65912">
              <w:t>(elevated enclosed walkways)</w:t>
            </w:r>
            <w:r w:rsidR="00C65912">
              <w:t xml:space="preserve"> </w:t>
            </w:r>
            <w:r>
              <w:t>program</w:t>
            </w:r>
            <w:r w:rsidR="00C65912">
              <w:t xml:space="preserve"> to shelter pedestrians from high winds and extreme temperatures </w:t>
            </w:r>
          </w:p>
          <w:p w14:paraId="2BA230E2" w14:textId="7043E714" w:rsidR="005C145F" w:rsidRDefault="005C145F" w:rsidP="0084038A">
            <w:pPr>
              <w:pStyle w:val="ListParagraph"/>
              <w:numPr>
                <w:ilvl w:val="0"/>
                <w:numId w:val="11"/>
              </w:numPr>
              <w:tabs>
                <w:tab w:val="left" w:pos="319"/>
              </w:tabs>
              <w:ind w:left="319" w:hanging="283"/>
            </w:pPr>
            <w:r>
              <w:t xml:space="preserve">Assist other nations that want to reduce their carbon footprints by supplying appropriate technologies at low cost and with </w:t>
            </w:r>
            <w:proofErr w:type="gramStart"/>
            <w:r>
              <w:t>low cost</w:t>
            </w:r>
            <w:proofErr w:type="gramEnd"/>
            <w:r>
              <w:t xml:space="preserve"> financing</w:t>
            </w:r>
          </w:p>
        </w:tc>
      </w:tr>
      <w:tr w:rsidR="009477E0" w14:paraId="684B5F8A" w14:textId="77777777" w:rsidTr="00301472">
        <w:tc>
          <w:tcPr>
            <w:tcW w:w="1838" w:type="dxa"/>
          </w:tcPr>
          <w:p w14:paraId="0AE3B66A" w14:textId="5921CB7A" w:rsidR="009477E0" w:rsidRDefault="009477E0" w:rsidP="009477E0">
            <w:r>
              <w:t>Housing</w:t>
            </w:r>
          </w:p>
        </w:tc>
        <w:tc>
          <w:tcPr>
            <w:tcW w:w="1843" w:type="dxa"/>
          </w:tcPr>
          <w:p w14:paraId="5CD9B9E7" w14:textId="7740CFED" w:rsidR="009477E0" w:rsidRDefault="009477E0" w:rsidP="009477E0">
            <w:r w:rsidRPr="00852434">
              <w:t>Sustainable communities</w:t>
            </w:r>
          </w:p>
        </w:tc>
        <w:tc>
          <w:tcPr>
            <w:tcW w:w="6521" w:type="dxa"/>
          </w:tcPr>
          <w:p w14:paraId="33BE6C82" w14:textId="43430ECC" w:rsidR="009477E0" w:rsidRDefault="00124191" w:rsidP="0084038A">
            <w:pPr>
              <w:pStyle w:val="ListParagraph"/>
              <w:numPr>
                <w:ilvl w:val="0"/>
                <w:numId w:val="12"/>
              </w:numPr>
              <w:tabs>
                <w:tab w:val="left" w:pos="319"/>
              </w:tabs>
              <w:ind w:left="319" w:hanging="283"/>
            </w:pPr>
            <w:r>
              <w:t xml:space="preserve">Eliminate homelessness by providing safe, comfortable, </w:t>
            </w:r>
            <w:r w:rsidR="00E25C54">
              <w:t xml:space="preserve">well insulated, </w:t>
            </w:r>
            <w:r>
              <w:t xml:space="preserve">environmentally friendly </w:t>
            </w:r>
            <w:r w:rsidR="00E25C54">
              <w:t xml:space="preserve">modular </w:t>
            </w:r>
            <w:r>
              <w:t xml:space="preserve">housing </w:t>
            </w:r>
            <w:r w:rsidR="004E2EEB">
              <w:t xml:space="preserve">across the nation </w:t>
            </w:r>
            <w:r>
              <w:t xml:space="preserve">to everyone </w:t>
            </w:r>
            <w:r w:rsidR="004E2EEB">
              <w:t xml:space="preserve">in need </w:t>
            </w:r>
            <w:r w:rsidR="00E25C54">
              <w:t>using Canadian supply chains (lumber, steel, aluminium, copper, etc.), with heat pumps, air filtration, and solar electric systems</w:t>
            </w:r>
          </w:p>
          <w:p w14:paraId="34229ED3" w14:textId="6E6A0ABE" w:rsidR="00E25C54" w:rsidRDefault="00E25C54" w:rsidP="0084038A">
            <w:pPr>
              <w:pStyle w:val="ListParagraph"/>
              <w:numPr>
                <w:ilvl w:val="0"/>
                <w:numId w:val="12"/>
              </w:numPr>
              <w:tabs>
                <w:tab w:val="left" w:pos="319"/>
              </w:tabs>
              <w:ind w:left="319" w:hanging="283"/>
            </w:pPr>
            <w:r>
              <w:t xml:space="preserve">Low-cost homes for </w:t>
            </w:r>
            <w:r>
              <w:t>Veterans</w:t>
            </w:r>
            <w:r>
              <w:t>, Indigenous people, long-serving volunteers, young university/college graduates</w:t>
            </w:r>
          </w:p>
          <w:p w14:paraId="2CCC9D86" w14:textId="2551B7AF" w:rsidR="00E25C54" w:rsidRDefault="005C145F" w:rsidP="0084038A">
            <w:pPr>
              <w:pStyle w:val="ListParagraph"/>
              <w:numPr>
                <w:ilvl w:val="0"/>
                <w:numId w:val="12"/>
              </w:numPr>
              <w:tabs>
                <w:tab w:val="left" w:pos="319"/>
              </w:tabs>
              <w:ind w:left="319" w:hanging="283"/>
            </w:pPr>
            <w:r>
              <w:lastRenderedPageBreak/>
              <w:t>Introduce w</w:t>
            </w:r>
            <w:r w:rsidR="00E25C54">
              <w:t>indfall taxes on residential development for high-value homes and rental units</w:t>
            </w:r>
          </w:p>
          <w:p w14:paraId="7B03FEF2" w14:textId="1A4B9E12" w:rsidR="00810CDF" w:rsidRDefault="005C145F" w:rsidP="0084038A">
            <w:pPr>
              <w:pStyle w:val="ListParagraph"/>
              <w:numPr>
                <w:ilvl w:val="0"/>
                <w:numId w:val="12"/>
              </w:numPr>
              <w:tabs>
                <w:tab w:val="left" w:pos="319"/>
              </w:tabs>
              <w:ind w:left="319" w:hanging="283"/>
            </w:pPr>
            <w:r>
              <w:t>Finalize n</w:t>
            </w:r>
            <w:r w:rsidR="00810CDF">
              <w:t>ew national building codes to apply to all new buildings requiring modern technologies (air filtration, heating/cooling, insulation, vehicle charging, electricity generation, etc.)</w:t>
            </w:r>
          </w:p>
          <w:p w14:paraId="27BDB201" w14:textId="3663AFC0" w:rsidR="005C145F" w:rsidRDefault="005C145F" w:rsidP="0084038A">
            <w:pPr>
              <w:pStyle w:val="ListParagraph"/>
              <w:numPr>
                <w:ilvl w:val="0"/>
                <w:numId w:val="12"/>
              </w:numPr>
              <w:tabs>
                <w:tab w:val="left" w:pos="319"/>
              </w:tabs>
              <w:ind w:left="319" w:hanging="283"/>
            </w:pPr>
            <w:r>
              <w:t>Map out, t</w:t>
            </w:r>
            <w:r w:rsidR="004E2EEB">
              <w:t>o</w:t>
            </w:r>
            <w:r>
              <w:t xml:space="preserve"> eliminate, food deserts  where people have inadequate access to nutritious and affordable food from grocery stores</w:t>
            </w:r>
          </w:p>
        </w:tc>
      </w:tr>
      <w:tr w:rsidR="009477E0" w14:paraId="4D05A4F8" w14:textId="77777777" w:rsidTr="00301472">
        <w:tc>
          <w:tcPr>
            <w:tcW w:w="1838" w:type="dxa"/>
          </w:tcPr>
          <w:p w14:paraId="1E188004" w14:textId="3646E73C" w:rsidR="009477E0" w:rsidRDefault="009477E0" w:rsidP="009477E0">
            <w:r>
              <w:lastRenderedPageBreak/>
              <w:t>Education</w:t>
            </w:r>
          </w:p>
        </w:tc>
        <w:tc>
          <w:tcPr>
            <w:tcW w:w="1843" w:type="dxa"/>
          </w:tcPr>
          <w:p w14:paraId="2CF3D027" w14:textId="29F4188F" w:rsidR="009477E0" w:rsidRDefault="009477E0" w:rsidP="009477E0">
            <w:r w:rsidRPr="00852434">
              <w:t>Education</w:t>
            </w:r>
          </w:p>
        </w:tc>
        <w:tc>
          <w:tcPr>
            <w:tcW w:w="6521" w:type="dxa"/>
          </w:tcPr>
          <w:p w14:paraId="5E63797B" w14:textId="1C3529F8" w:rsidR="009477E0" w:rsidRPr="00E61F85" w:rsidRDefault="00301472" w:rsidP="0084038A">
            <w:pPr>
              <w:pStyle w:val="ListParagraph"/>
              <w:numPr>
                <w:ilvl w:val="0"/>
                <w:numId w:val="13"/>
              </w:numPr>
              <w:tabs>
                <w:tab w:val="left" w:pos="319"/>
              </w:tabs>
              <w:ind w:left="319" w:hanging="283"/>
              <w:rPr>
                <w:color w:val="000000" w:themeColor="text1"/>
              </w:rPr>
            </w:pPr>
            <w:r w:rsidRPr="00E61F85">
              <w:rPr>
                <w:color w:val="000000" w:themeColor="text1"/>
              </w:rPr>
              <w:t xml:space="preserve">Exchange </w:t>
            </w:r>
            <w:r w:rsidR="00E61F85" w:rsidRPr="00E61F85">
              <w:rPr>
                <w:color w:val="000000" w:themeColor="text1"/>
              </w:rPr>
              <w:t xml:space="preserve">and national service </w:t>
            </w:r>
            <w:r w:rsidRPr="00E61F85">
              <w:rPr>
                <w:color w:val="000000" w:themeColor="text1"/>
              </w:rPr>
              <w:t>program</w:t>
            </w:r>
            <w:r w:rsidR="00E61F85" w:rsidRPr="00E61F85">
              <w:rPr>
                <w:color w:val="000000" w:themeColor="text1"/>
              </w:rPr>
              <w:t xml:space="preserve"> to get citizens to experience life outside their home communities and help others (think Peace Corps)</w:t>
            </w:r>
          </w:p>
          <w:p w14:paraId="06B267C6" w14:textId="77777777" w:rsidR="00301472" w:rsidRDefault="00301472" w:rsidP="0084038A">
            <w:pPr>
              <w:pStyle w:val="ListParagraph"/>
              <w:numPr>
                <w:ilvl w:val="0"/>
                <w:numId w:val="13"/>
              </w:numPr>
              <w:tabs>
                <w:tab w:val="left" w:pos="319"/>
              </w:tabs>
              <w:ind w:left="319" w:hanging="283"/>
            </w:pPr>
            <w:r w:rsidRPr="00E61F85">
              <w:rPr>
                <w:color w:val="000000" w:themeColor="text1"/>
              </w:rPr>
              <w:t xml:space="preserve">Review of provincial grade school curricula </w:t>
            </w:r>
            <w:r>
              <w:t>and integration into a national program with respect to environmental knowledge</w:t>
            </w:r>
          </w:p>
          <w:p w14:paraId="273EE8E2" w14:textId="77777777" w:rsidR="00301472" w:rsidRDefault="00301472" w:rsidP="0084038A">
            <w:pPr>
              <w:pStyle w:val="ListParagraph"/>
              <w:numPr>
                <w:ilvl w:val="0"/>
                <w:numId w:val="13"/>
              </w:numPr>
              <w:tabs>
                <w:tab w:val="left" w:pos="319"/>
              </w:tabs>
              <w:ind w:left="319" w:hanging="283"/>
            </w:pPr>
            <w:r>
              <w:t xml:space="preserve">Integration of environmental knowledge into every university course of study, especially engineering, teaching, commerce, </w:t>
            </w:r>
            <w:r>
              <w:t>accounting, and law</w:t>
            </w:r>
          </w:p>
          <w:p w14:paraId="75C0CE78" w14:textId="0730888D" w:rsidR="00EB4F59" w:rsidRDefault="00EB4F59" w:rsidP="0084038A">
            <w:pPr>
              <w:pStyle w:val="ListParagraph"/>
              <w:numPr>
                <w:ilvl w:val="0"/>
                <w:numId w:val="13"/>
              </w:numPr>
              <w:tabs>
                <w:tab w:val="left" w:pos="319"/>
              </w:tabs>
              <w:ind w:left="319" w:hanging="283"/>
            </w:pPr>
            <w:r>
              <w:t>Public service announcement program (live better electrically, reduce/reuse/recycle, who’s who, historic vignettes</w:t>
            </w:r>
            <w:r w:rsidR="00E61F85">
              <w:t>., don’t be a stupidupe, participaction</w:t>
            </w:r>
            <w:r>
              <w:t>)</w:t>
            </w:r>
          </w:p>
          <w:p w14:paraId="20853293" w14:textId="57C5C30D" w:rsidR="00EB4F59" w:rsidRDefault="00EB4F59" w:rsidP="0084038A">
            <w:pPr>
              <w:pStyle w:val="ListParagraph"/>
              <w:numPr>
                <w:ilvl w:val="0"/>
                <w:numId w:val="13"/>
              </w:numPr>
              <w:tabs>
                <w:tab w:val="left" w:pos="319"/>
              </w:tabs>
              <w:ind w:left="319" w:hanging="283"/>
            </w:pPr>
            <w:r w:rsidRPr="00E61F85">
              <w:rPr>
                <w:color w:val="000000" w:themeColor="text1"/>
              </w:rPr>
              <w:t>Life-long learning</w:t>
            </w:r>
            <w:r w:rsidR="00E61F85" w:rsidRPr="00E61F85">
              <w:rPr>
                <w:color w:val="000000" w:themeColor="text1"/>
              </w:rPr>
              <w:t xml:space="preserve"> concerning ecology</w:t>
            </w:r>
          </w:p>
        </w:tc>
      </w:tr>
      <w:tr w:rsidR="009477E0" w14:paraId="2646CE67" w14:textId="77777777" w:rsidTr="00301472">
        <w:tc>
          <w:tcPr>
            <w:tcW w:w="1838" w:type="dxa"/>
          </w:tcPr>
          <w:p w14:paraId="7EE6794C" w14:textId="6BEA9930" w:rsidR="009477E0" w:rsidRDefault="009477E0" w:rsidP="009477E0">
            <w:r>
              <w:t>Communica</w:t>
            </w:r>
            <w:r w:rsidR="00301472">
              <w:t>-</w:t>
            </w:r>
            <w:r>
              <w:t>tions</w:t>
            </w:r>
          </w:p>
        </w:tc>
        <w:tc>
          <w:tcPr>
            <w:tcW w:w="1843" w:type="dxa"/>
          </w:tcPr>
          <w:p w14:paraId="6AC85D9B" w14:textId="77777777" w:rsidR="009477E0" w:rsidRDefault="009477E0" w:rsidP="009477E0"/>
        </w:tc>
        <w:tc>
          <w:tcPr>
            <w:tcW w:w="6521" w:type="dxa"/>
          </w:tcPr>
          <w:p w14:paraId="06444F31" w14:textId="771F1791" w:rsidR="009477E0" w:rsidRDefault="00301472" w:rsidP="0084038A">
            <w:pPr>
              <w:pStyle w:val="ListParagraph"/>
              <w:numPr>
                <w:ilvl w:val="0"/>
                <w:numId w:val="14"/>
              </w:numPr>
              <w:tabs>
                <w:tab w:val="left" w:pos="319"/>
              </w:tabs>
              <w:ind w:left="319" w:hanging="283"/>
            </w:pPr>
            <w:r>
              <w:t>Enshrining of a national broadcasting system, with no possibility of cutting or eliminating service</w:t>
            </w:r>
          </w:p>
          <w:p w14:paraId="1DC8F61D" w14:textId="6E22C55E" w:rsidR="00301472" w:rsidRDefault="00C82F56" w:rsidP="0084038A">
            <w:pPr>
              <w:pStyle w:val="ListParagraph"/>
              <w:numPr>
                <w:ilvl w:val="0"/>
                <w:numId w:val="14"/>
              </w:numPr>
              <w:tabs>
                <w:tab w:val="left" w:pos="319"/>
              </w:tabs>
              <w:ind w:left="319" w:hanging="283"/>
            </w:pPr>
            <w:r>
              <w:t xml:space="preserve">Expanded network to allow cellular telephone connection along the entire length of the TransCanada Highway and all major provincial </w:t>
            </w:r>
            <w:r w:rsidR="004E2EEB">
              <w:t xml:space="preserve">and territorial </w:t>
            </w:r>
            <w:r>
              <w:t>highways</w:t>
            </w:r>
          </w:p>
          <w:p w14:paraId="01343F32" w14:textId="013312D2" w:rsidR="00C82F56" w:rsidRDefault="00C82F56" w:rsidP="00C82F56">
            <w:pPr>
              <w:pStyle w:val="ListParagraph"/>
              <w:numPr>
                <w:ilvl w:val="0"/>
                <w:numId w:val="14"/>
              </w:numPr>
              <w:tabs>
                <w:tab w:val="left" w:pos="319"/>
              </w:tabs>
              <w:ind w:left="319" w:hanging="283"/>
            </w:pPr>
            <w:r>
              <w:t xml:space="preserve">Expanded network to allow </w:t>
            </w:r>
            <w:r>
              <w:t>radar reception</w:t>
            </w:r>
            <w:r>
              <w:t xml:space="preserve"> </w:t>
            </w:r>
            <w:r>
              <w:t xml:space="preserve">of the national broadcasting system </w:t>
            </w:r>
            <w:r>
              <w:t>along the entire length of the TransCanada Highway and all major provincial highways</w:t>
            </w:r>
          </w:p>
          <w:p w14:paraId="4614F902" w14:textId="77777777" w:rsidR="00301472" w:rsidRDefault="00C82F56" w:rsidP="0084038A">
            <w:pPr>
              <w:pStyle w:val="ListParagraph"/>
              <w:numPr>
                <w:ilvl w:val="0"/>
                <w:numId w:val="14"/>
              </w:numPr>
              <w:tabs>
                <w:tab w:val="left" w:pos="319"/>
              </w:tabs>
              <w:ind w:left="319" w:hanging="283"/>
            </w:pPr>
            <w:r>
              <w:t>Complete high-speed internet connection across the country using domestic technology</w:t>
            </w:r>
          </w:p>
          <w:p w14:paraId="23BBED09" w14:textId="3304CF07" w:rsidR="00955F66" w:rsidRDefault="00955F66" w:rsidP="0084038A">
            <w:pPr>
              <w:pStyle w:val="ListParagraph"/>
              <w:numPr>
                <w:ilvl w:val="0"/>
                <w:numId w:val="14"/>
              </w:numPr>
              <w:tabs>
                <w:tab w:val="left" w:pos="319"/>
              </w:tabs>
              <w:ind w:left="319" w:hanging="283"/>
            </w:pPr>
            <w:r>
              <w:t>An extensive national ham radio emergency network, including training, supply of initial equipment, repairs, operating advice, and monitoring</w:t>
            </w:r>
          </w:p>
        </w:tc>
      </w:tr>
      <w:tr w:rsidR="009477E0" w14:paraId="05119795" w14:textId="77777777" w:rsidTr="00301472">
        <w:tc>
          <w:tcPr>
            <w:tcW w:w="1838" w:type="dxa"/>
          </w:tcPr>
          <w:p w14:paraId="1BE9AE1E" w14:textId="77777777" w:rsidR="009477E0" w:rsidRDefault="009477E0" w:rsidP="009477E0"/>
        </w:tc>
        <w:tc>
          <w:tcPr>
            <w:tcW w:w="1843" w:type="dxa"/>
          </w:tcPr>
          <w:p w14:paraId="6EC96932" w14:textId="1B0825EB" w:rsidR="009477E0" w:rsidRDefault="009477E0" w:rsidP="009477E0">
            <w:r w:rsidRPr="00852434">
              <w:t xml:space="preserve">Economic </w:t>
            </w:r>
            <w:r>
              <w:t>p</w:t>
            </w:r>
            <w:r w:rsidRPr="00852434">
              <w:t>rosperity</w:t>
            </w:r>
          </w:p>
        </w:tc>
        <w:tc>
          <w:tcPr>
            <w:tcW w:w="6521" w:type="dxa"/>
          </w:tcPr>
          <w:p w14:paraId="2E47F837" w14:textId="3AA7C137" w:rsidR="009477E0" w:rsidRPr="0084090B" w:rsidRDefault="005E61D7" w:rsidP="0084038A">
            <w:pPr>
              <w:pStyle w:val="ListParagraph"/>
              <w:numPr>
                <w:ilvl w:val="0"/>
                <w:numId w:val="15"/>
              </w:numPr>
              <w:tabs>
                <w:tab w:val="left" w:pos="319"/>
              </w:tabs>
              <w:ind w:left="319" w:hanging="283"/>
              <w:rPr>
                <w:color w:val="000000" w:themeColor="text1"/>
              </w:rPr>
            </w:pPr>
            <w:r w:rsidRPr="0084090B">
              <w:rPr>
                <w:color w:val="000000" w:themeColor="text1"/>
              </w:rPr>
              <w:t>Tax adjustments</w:t>
            </w:r>
            <w:r w:rsidR="003072C3" w:rsidRPr="0084090B">
              <w:rPr>
                <w:color w:val="000000" w:themeColor="text1"/>
              </w:rPr>
              <w:t xml:space="preserve"> (taxation of </w:t>
            </w:r>
            <w:r w:rsidR="005B3F7F">
              <w:rPr>
                <w:color w:val="000000" w:themeColor="text1"/>
              </w:rPr>
              <w:t xml:space="preserve">all </w:t>
            </w:r>
            <w:r w:rsidR="003072C3" w:rsidRPr="0084090B">
              <w:rPr>
                <w:color w:val="000000" w:themeColor="text1"/>
              </w:rPr>
              <w:t>citizens and corporations based on gross income)</w:t>
            </w:r>
          </w:p>
          <w:p w14:paraId="0F78CDE4" w14:textId="72A90E96" w:rsidR="00301472" w:rsidRPr="0084090B" w:rsidRDefault="005E61D7" w:rsidP="0084038A">
            <w:pPr>
              <w:pStyle w:val="ListParagraph"/>
              <w:numPr>
                <w:ilvl w:val="0"/>
                <w:numId w:val="15"/>
              </w:numPr>
              <w:tabs>
                <w:tab w:val="left" w:pos="319"/>
              </w:tabs>
              <w:ind w:left="319" w:hanging="283"/>
              <w:rPr>
                <w:color w:val="000000" w:themeColor="text1"/>
              </w:rPr>
            </w:pPr>
            <w:r w:rsidRPr="0084090B">
              <w:rPr>
                <w:color w:val="000000" w:themeColor="text1"/>
              </w:rPr>
              <w:t>Tariff adjustments</w:t>
            </w:r>
            <w:r w:rsidR="003072C3" w:rsidRPr="0084090B">
              <w:rPr>
                <w:color w:val="000000" w:themeColor="text1"/>
              </w:rPr>
              <w:t xml:space="preserve"> (reduce tariffs for countries that are not in trade wars with us)</w:t>
            </w:r>
          </w:p>
          <w:p w14:paraId="159B41C5" w14:textId="247C1BFE" w:rsidR="00301472" w:rsidRPr="0084090B" w:rsidRDefault="005E61D7" w:rsidP="0084038A">
            <w:pPr>
              <w:pStyle w:val="ListParagraph"/>
              <w:numPr>
                <w:ilvl w:val="0"/>
                <w:numId w:val="15"/>
              </w:numPr>
              <w:tabs>
                <w:tab w:val="left" w:pos="319"/>
              </w:tabs>
              <w:ind w:left="319" w:hanging="283"/>
              <w:rPr>
                <w:color w:val="000000" w:themeColor="text1"/>
              </w:rPr>
            </w:pPr>
            <w:r w:rsidRPr="0084090B">
              <w:rPr>
                <w:color w:val="000000" w:themeColor="text1"/>
              </w:rPr>
              <w:t>Subsidy adjustment</w:t>
            </w:r>
            <w:r w:rsidR="003072C3" w:rsidRPr="0084090B">
              <w:rPr>
                <w:color w:val="000000" w:themeColor="text1"/>
              </w:rPr>
              <w:t>s (reduce subsidies to sources of pollution)</w:t>
            </w:r>
          </w:p>
          <w:p w14:paraId="2B204B1E" w14:textId="7D96B53D" w:rsidR="00301472" w:rsidRPr="0084090B" w:rsidRDefault="005E61D7" w:rsidP="005E61D7">
            <w:pPr>
              <w:pStyle w:val="ListParagraph"/>
              <w:numPr>
                <w:ilvl w:val="0"/>
                <w:numId w:val="15"/>
              </w:numPr>
              <w:tabs>
                <w:tab w:val="left" w:pos="319"/>
              </w:tabs>
              <w:ind w:left="319" w:hanging="283"/>
              <w:rPr>
                <w:color w:val="000000" w:themeColor="text1"/>
              </w:rPr>
            </w:pPr>
            <w:r w:rsidRPr="0084090B">
              <w:rPr>
                <w:color w:val="000000" w:themeColor="text1"/>
              </w:rPr>
              <w:lastRenderedPageBreak/>
              <w:t>Universal basic income</w:t>
            </w:r>
            <w:r w:rsidR="003072C3" w:rsidRPr="0084090B">
              <w:rPr>
                <w:color w:val="000000" w:themeColor="text1"/>
              </w:rPr>
              <w:t xml:space="preserve"> (amalgamate all social support programs to provide everyone with a basic level of support)</w:t>
            </w:r>
          </w:p>
          <w:p w14:paraId="3FD59B20" w14:textId="018CBCAB" w:rsidR="00C67891" w:rsidRDefault="005B3F7F" w:rsidP="005E61D7">
            <w:pPr>
              <w:pStyle w:val="ListParagraph"/>
              <w:numPr>
                <w:ilvl w:val="0"/>
                <w:numId w:val="15"/>
              </w:numPr>
              <w:tabs>
                <w:tab w:val="left" w:pos="319"/>
              </w:tabs>
              <w:ind w:left="319" w:hanging="283"/>
            </w:pPr>
            <w:r>
              <w:t>Stricter enforcement of tax laws where high income individuals and corporations are involved</w:t>
            </w:r>
          </w:p>
        </w:tc>
      </w:tr>
      <w:tr w:rsidR="009477E0" w14:paraId="04A083AC" w14:textId="77777777" w:rsidTr="00301472">
        <w:tc>
          <w:tcPr>
            <w:tcW w:w="1838" w:type="dxa"/>
          </w:tcPr>
          <w:p w14:paraId="542B796D" w14:textId="77777777" w:rsidR="009477E0" w:rsidRDefault="009477E0" w:rsidP="009477E0"/>
        </w:tc>
        <w:tc>
          <w:tcPr>
            <w:tcW w:w="1843" w:type="dxa"/>
          </w:tcPr>
          <w:p w14:paraId="22DE36DF" w14:textId="1065748C" w:rsidR="009477E0" w:rsidRDefault="009477E0" w:rsidP="009477E0">
            <w:r w:rsidRPr="00852434">
              <w:t>Equity</w:t>
            </w:r>
          </w:p>
        </w:tc>
        <w:tc>
          <w:tcPr>
            <w:tcW w:w="6521" w:type="dxa"/>
          </w:tcPr>
          <w:p w14:paraId="1DB26F84" w14:textId="16B033F0" w:rsidR="00C67891" w:rsidRDefault="00C67891" w:rsidP="0084038A">
            <w:pPr>
              <w:pStyle w:val="ListParagraph"/>
              <w:numPr>
                <w:ilvl w:val="0"/>
                <w:numId w:val="16"/>
              </w:numPr>
              <w:tabs>
                <w:tab w:val="left" w:pos="319"/>
              </w:tabs>
              <w:ind w:left="319" w:hanging="283"/>
            </w:pPr>
            <w:r>
              <w:t>Equal p</w:t>
            </w:r>
            <w:r w:rsidR="005E61D7">
              <w:t>ay for women</w:t>
            </w:r>
          </w:p>
          <w:p w14:paraId="4DC851F7" w14:textId="4A4D974E" w:rsidR="00301472" w:rsidRDefault="005E61D7" w:rsidP="0084038A">
            <w:pPr>
              <w:pStyle w:val="ListParagraph"/>
              <w:numPr>
                <w:ilvl w:val="0"/>
                <w:numId w:val="16"/>
              </w:numPr>
              <w:tabs>
                <w:tab w:val="left" w:pos="319"/>
              </w:tabs>
              <w:ind w:left="319" w:hanging="283"/>
            </w:pPr>
            <w:r>
              <w:t>Enshrining rights to govern one’s own body</w:t>
            </w:r>
            <w:r>
              <w:t xml:space="preserve">, with no possibility of cutting or eliminating </w:t>
            </w:r>
            <w:r>
              <w:t>rights to medical care</w:t>
            </w:r>
          </w:p>
          <w:p w14:paraId="4740A993" w14:textId="1B42BDC5" w:rsidR="0012438C" w:rsidRPr="005C145F" w:rsidRDefault="005C145F" w:rsidP="0084038A">
            <w:pPr>
              <w:pStyle w:val="ListParagraph"/>
              <w:numPr>
                <w:ilvl w:val="0"/>
                <w:numId w:val="16"/>
              </w:numPr>
              <w:tabs>
                <w:tab w:val="left" w:pos="319"/>
              </w:tabs>
              <w:ind w:left="319" w:hanging="283"/>
              <w:rPr>
                <w:color w:val="000000" w:themeColor="text1"/>
              </w:rPr>
            </w:pPr>
            <w:r w:rsidRPr="005C145F">
              <w:rPr>
                <w:color w:val="000000" w:themeColor="text1"/>
              </w:rPr>
              <w:t>Create a national system for p</w:t>
            </w:r>
            <w:r w:rsidR="0012438C" w:rsidRPr="005C145F">
              <w:rPr>
                <w:color w:val="000000" w:themeColor="text1"/>
              </w:rPr>
              <w:t xml:space="preserve">ublic benefit </w:t>
            </w:r>
            <w:r w:rsidRPr="005C145F">
              <w:rPr>
                <w:color w:val="000000" w:themeColor="text1"/>
              </w:rPr>
              <w:t xml:space="preserve">(nonprofit) </w:t>
            </w:r>
            <w:r w:rsidRPr="005C145F">
              <w:rPr>
                <w:color w:val="000000" w:themeColor="text1"/>
              </w:rPr>
              <w:t>companies</w:t>
            </w:r>
            <w:r w:rsidRPr="005C145F">
              <w:rPr>
                <w:color w:val="000000" w:themeColor="text1"/>
              </w:rPr>
              <w:t xml:space="preserve"> and gradually transfer as much public purchasing to such companies as is possible; augment the goods and services they can supply to C</w:t>
            </w:r>
            <w:r w:rsidRPr="005C145F">
              <w:rPr>
                <w:color w:val="000000" w:themeColor="text1"/>
              </w:rPr>
              <w:t xml:space="preserve">anadian markets with </w:t>
            </w:r>
            <w:r w:rsidRPr="005C145F">
              <w:rPr>
                <w:color w:val="000000" w:themeColor="text1"/>
              </w:rPr>
              <w:t xml:space="preserve">expanded operations of Crown corporations </w:t>
            </w:r>
          </w:p>
          <w:p w14:paraId="23547B1B" w14:textId="77777777" w:rsidR="005C145F" w:rsidRPr="008F4E35" w:rsidRDefault="005C145F" w:rsidP="0084038A">
            <w:pPr>
              <w:pStyle w:val="ListParagraph"/>
              <w:numPr>
                <w:ilvl w:val="0"/>
                <w:numId w:val="16"/>
              </w:numPr>
              <w:tabs>
                <w:tab w:val="left" w:pos="319"/>
              </w:tabs>
              <w:ind w:left="319" w:hanging="283"/>
            </w:pPr>
            <w:r w:rsidRPr="005C145F">
              <w:rPr>
                <w:color w:val="000000" w:themeColor="text1"/>
              </w:rPr>
              <w:t xml:space="preserve">In stages, and </w:t>
            </w:r>
            <w:r w:rsidR="006B5A7F" w:rsidRPr="005C145F">
              <w:rPr>
                <w:color w:val="000000" w:themeColor="text1"/>
              </w:rPr>
              <w:t>with</w:t>
            </w:r>
            <w:r w:rsidRPr="005C145F">
              <w:rPr>
                <w:color w:val="000000" w:themeColor="text1"/>
              </w:rPr>
              <w:t xml:space="preserve"> adequate lead time, require the conversion of most </w:t>
            </w:r>
            <w:r w:rsidRPr="005C145F">
              <w:rPr>
                <w:color w:val="000000" w:themeColor="text1"/>
              </w:rPr>
              <w:t>Canad</w:t>
            </w:r>
            <w:r w:rsidRPr="005C145F">
              <w:rPr>
                <w:color w:val="000000" w:themeColor="text1"/>
              </w:rPr>
              <w:t xml:space="preserve">ian corporations into </w:t>
            </w:r>
            <w:r w:rsidR="006B5A7F" w:rsidRPr="005C145F">
              <w:rPr>
                <w:color w:val="000000" w:themeColor="text1"/>
              </w:rPr>
              <w:t>public</w:t>
            </w:r>
            <w:r w:rsidRPr="005C145F">
              <w:rPr>
                <w:color w:val="000000" w:themeColor="text1"/>
              </w:rPr>
              <w:t xml:space="preserve"> benefit companies</w:t>
            </w:r>
          </w:p>
          <w:p w14:paraId="41EBCE8C" w14:textId="015A4541" w:rsidR="008F4E35" w:rsidRDefault="008F4E35" w:rsidP="0084038A">
            <w:pPr>
              <w:pStyle w:val="ListParagraph"/>
              <w:numPr>
                <w:ilvl w:val="0"/>
                <w:numId w:val="16"/>
              </w:numPr>
              <w:tabs>
                <w:tab w:val="left" w:pos="319"/>
              </w:tabs>
              <w:ind w:left="319" w:hanging="283"/>
            </w:pPr>
            <w:r w:rsidRPr="0084090B">
              <w:rPr>
                <w:color w:val="000000" w:themeColor="text1"/>
              </w:rPr>
              <w:t xml:space="preserve">Restrictions </w:t>
            </w:r>
            <w:r>
              <w:t>on movement of wealth out of the country</w:t>
            </w:r>
            <w:r>
              <w:t xml:space="preserve">—the wealth was created here, with the </w:t>
            </w:r>
            <w:r w:rsidR="005B3F7F">
              <w:t xml:space="preserve">resources and </w:t>
            </w:r>
            <w:r>
              <w:t>labour of Canadians, and it should remain here</w:t>
            </w:r>
          </w:p>
        </w:tc>
      </w:tr>
      <w:tr w:rsidR="009477E0" w14:paraId="134255E2" w14:textId="77777777" w:rsidTr="00301472">
        <w:tc>
          <w:tcPr>
            <w:tcW w:w="1838" w:type="dxa"/>
          </w:tcPr>
          <w:p w14:paraId="6EB30120" w14:textId="7BDD5999" w:rsidR="009477E0" w:rsidRDefault="009477E0" w:rsidP="009477E0"/>
        </w:tc>
        <w:tc>
          <w:tcPr>
            <w:tcW w:w="1843" w:type="dxa"/>
          </w:tcPr>
          <w:p w14:paraId="643F1C50" w14:textId="4BB596C2" w:rsidR="009477E0" w:rsidRDefault="009477E0" w:rsidP="009477E0">
            <w:r w:rsidRPr="00852434">
              <w:t>Civic engagement</w:t>
            </w:r>
          </w:p>
        </w:tc>
        <w:tc>
          <w:tcPr>
            <w:tcW w:w="6521" w:type="dxa"/>
          </w:tcPr>
          <w:p w14:paraId="117464B5" w14:textId="7D17F373" w:rsidR="009477E0" w:rsidRDefault="005C145F" w:rsidP="0084038A">
            <w:pPr>
              <w:pStyle w:val="ListParagraph"/>
              <w:numPr>
                <w:ilvl w:val="0"/>
                <w:numId w:val="17"/>
              </w:numPr>
              <w:tabs>
                <w:tab w:val="left" w:pos="319"/>
              </w:tabs>
              <w:ind w:left="319" w:hanging="283"/>
            </w:pPr>
            <w:r>
              <w:t>Give m</w:t>
            </w:r>
            <w:r w:rsidR="00C67891">
              <w:t>ore tax breaks for volunteering with various approved government programs (think CUSO)</w:t>
            </w:r>
          </w:p>
          <w:p w14:paraId="31A966EE" w14:textId="3F035A8C" w:rsidR="00301472" w:rsidRDefault="005C145F" w:rsidP="00D97F91">
            <w:pPr>
              <w:pStyle w:val="ListParagraph"/>
              <w:numPr>
                <w:ilvl w:val="0"/>
                <w:numId w:val="17"/>
              </w:numPr>
              <w:tabs>
                <w:tab w:val="left" w:pos="319"/>
              </w:tabs>
              <w:ind w:left="319" w:hanging="283"/>
            </w:pPr>
            <w:r>
              <w:t>Create a</w:t>
            </w:r>
            <w:r w:rsidR="00C67891">
              <w:t xml:space="preserve"> new youth program to give graduates from high schools and universities work experience and the opportunity</w:t>
            </w:r>
            <w:r w:rsidR="00955F66">
              <w:t xml:space="preserve"> to see and experience life in different parts of the country</w:t>
            </w:r>
          </w:p>
          <w:p w14:paraId="46320597" w14:textId="77777777" w:rsidR="005C145F" w:rsidRDefault="005C145F" w:rsidP="00D97F91">
            <w:pPr>
              <w:pStyle w:val="ListParagraph"/>
              <w:numPr>
                <w:ilvl w:val="0"/>
                <w:numId w:val="17"/>
              </w:numPr>
              <w:tabs>
                <w:tab w:val="left" w:pos="319"/>
              </w:tabs>
              <w:ind w:left="319" w:hanging="283"/>
            </w:pPr>
            <w:r>
              <w:t xml:space="preserve">Encourage municipalities to convert their councils to public citizens assemblies, with service </w:t>
            </w:r>
            <w:r>
              <w:t>similar to jury duty</w:t>
            </w:r>
          </w:p>
          <w:p w14:paraId="642E1448" w14:textId="67869811" w:rsidR="008F4E35" w:rsidRDefault="008F4E35" w:rsidP="00D97F91">
            <w:pPr>
              <w:pStyle w:val="ListParagraph"/>
              <w:numPr>
                <w:ilvl w:val="0"/>
                <w:numId w:val="17"/>
              </w:numPr>
              <w:tabs>
                <w:tab w:val="left" w:pos="319"/>
              </w:tabs>
              <w:ind w:left="319" w:hanging="283"/>
            </w:pPr>
            <w:r>
              <w:t>Requirements that all lobbying of senior bureaucrats and politicians be done in public, with designated public monitors who are required to report on what they have observed; observers should serve as do jurors</w:t>
            </w:r>
          </w:p>
        </w:tc>
      </w:tr>
      <w:tr w:rsidR="009477E0" w14:paraId="0B8ECB83" w14:textId="77777777" w:rsidTr="00301472">
        <w:tc>
          <w:tcPr>
            <w:tcW w:w="1838" w:type="dxa"/>
          </w:tcPr>
          <w:p w14:paraId="46BF78AF" w14:textId="77777777" w:rsidR="009477E0" w:rsidRDefault="009477E0" w:rsidP="009477E0"/>
        </w:tc>
        <w:tc>
          <w:tcPr>
            <w:tcW w:w="1843" w:type="dxa"/>
          </w:tcPr>
          <w:p w14:paraId="3A859C34" w14:textId="53862F5D" w:rsidR="009477E0" w:rsidRDefault="009477E0" w:rsidP="009477E0">
            <w:r w:rsidRPr="00852434">
              <w:t>Population</w:t>
            </w:r>
            <w:r w:rsidR="00440A13">
              <w:br/>
              <w:t>(the most difficult issue)</w:t>
            </w:r>
          </w:p>
        </w:tc>
        <w:tc>
          <w:tcPr>
            <w:tcW w:w="6521" w:type="dxa"/>
          </w:tcPr>
          <w:p w14:paraId="16FAEBE0" w14:textId="765F1134" w:rsidR="009477E0" w:rsidRDefault="005C145F" w:rsidP="0084038A">
            <w:pPr>
              <w:pStyle w:val="ListParagraph"/>
              <w:numPr>
                <w:ilvl w:val="0"/>
                <w:numId w:val="18"/>
              </w:numPr>
              <w:tabs>
                <w:tab w:val="left" w:pos="319"/>
              </w:tabs>
              <w:ind w:left="319" w:hanging="283"/>
            </w:pPr>
            <w:r>
              <w:t xml:space="preserve">Have a </w:t>
            </w:r>
            <w:r w:rsidR="00440A13">
              <w:t>Royal Commission to evaluate the carrying capacity of Canada</w:t>
            </w:r>
          </w:p>
          <w:p w14:paraId="149308F9" w14:textId="77777777" w:rsidR="00301472" w:rsidRDefault="00440A13" w:rsidP="00D97F91">
            <w:pPr>
              <w:pStyle w:val="ListParagraph"/>
              <w:numPr>
                <w:ilvl w:val="0"/>
                <w:numId w:val="18"/>
              </w:numPr>
              <w:tabs>
                <w:tab w:val="left" w:pos="319"/>
              </w:tabs>
              <w:ind w:left="319" w:hanging="283"/>
            </w:pPr>
            <w:r>
              <w:t>Establish a national organization to bring together religious communities to discuss the attitudes they engender among their followers</w:t>
            </w:r>
          </w:p>
          <w:p w14:paraId="32C64D6F" w14:textId="26E391DE" w:rsidR="005C145F" w:rsidRDefault="00D97F91" w:rsidP="005C145F">
            <w:pPr>
              <w:pStyle w:val="ListParagraph"/>
              <w:numPr>
                <w:ilvl w:val="0"/>
                <w:numId w:val="18"/>
              </w:numPr>
              <w:tabs>
                <w:tab w:val="left" w:pos="319"/>
              </w:tabs>
              <w:ind w:left="319" w:hanging="283"/>
            </w:pPr>
            <w:r>
              <w:t>Begin national discussion on climate refugee acceptance</w:t>
            </w:r>
          </w:p>
        </w:tc>
      </w:tr>
      <w:tr w:rsidR="009477E0" w14:paraId="3C16C941" w14:textId="77777777" w:rsidTr="00301472">
        <w:tc>
          <w:tcPr>
            <w:tcW w:w="1838" w:type="dxa"/>
          </w:tcPr>
          <w:p w14:paraId="29B587AB" w14:textId="77777777" w:rsidR="009477E0" w:rsidRDefault="009477E0" w:rsidP="009477E0"/>
        </w:tc>
        <w:tc>
          <w:tcPr>
            <w:tcW w:w="1843" w:type="dxa"/>
          </w:tcPr>
          <w:p w14:paraId="342280D7" w14:textId="0118458F" w:rsidR="009477E0" w:rsidRDefault="009477E0" w:rsidP="009477E0">
            <w:r w:rsidRPr="00852434">
              <w:t>International responsibility</w:t>
            </w:r>
          </w:p>
        </w:tc>
        <w:tc>
          <w:tcPr>
            <w:tcW w:w="6521" w:type="dxa"/>
          </w:tcPr>
          <w:p w14:paraId="0C28B59D" w14:textId="0AD94A57" w:rsidR="009477E0" w:rsidRPr="0084090B" w:rsidRDefault="00793561" w:rsidP="0084038A">
            <w:pPr>
              <w:pStyle w:val="ListParagraph"/>
              <w:numPr>
                <w:ilvl w:val="0"/>
                <w:numId w:val="19"/>
              </w:numPr>
              <w:tabs>
                <w:tab w:val="left" w:pos="319"/>
              </w:tabs>
              <w:ind w:left="319" w:hanging="283"/>
              <w:rPr>
                <w:color w:val="000000" w:themeColor="text1"/>
              </w:rPr>
            </w:pPr>
            <w:r w:rsidRPr="0084090B">
              <w:rPr>
                <w:color w:val="000000" w:themeColor="text1"/>
              </w:rPr>
              <w:t>Continue to support the United Nations (</w:t>
            </w:r>
            <w:r w:rsidR="001B04A0" w:rsidRPr="0084090B">
              <w:rPr>
                <w:color w:val="000000" w:themeColor="text1"/>
              </w:rPr>
              <w:t>UN</w:t>
            </w:r>
            <w:r w:rsidRPr="0084090B">
              <w:rPr>
                <w:color w:val="000000" w:themeColor="text1"/>
              </w:rPr>
              <w:t>), but stop trying to join the security council</w:t>
            </w:r>
          </w:p>
          <w:p w14:paraId="30D02007" w14:textId="5975AEF9" w:rsidR="00301472" w:rsidRPr="0084090B" w:rsidRDefault="00793561" w:rsidP="0084038A">
            <w:pPr>
              <w:pStyle w:val="ListParagraph"/>
              <w:numPr>
                <w:ilvl w:val="0"/>
                <w:numId w:val="19"/>
              </w:numPr>
              <w:tabs>
                <w:tab w:val="left" w:pos="319"/>
              </w:tabs>
              <w:ind w:left="319" w:hanging="283"/>
              <w:rPr>
                <w:color w:val="000000" w:themeColor="text1"/>
              </w:rPr>
            </w:pPr>
            <w:r w:rsidRPr="0084090B">
              <w:rPr>
                <w:color w:val="000000" w:themeColor="text1"/>
              </w:rPr>
              <w:t>Continue to support the North Atlantic Treaty Organization (</w:t>
            </w:r>
            <w:r w:rsidR="001B04A0" w:rsidRPr="0084090B">
              <w:rPr>
                <w:color w:val="000000" w:themeColor="text1"/>
              </w:rPr>
              <w:t>NATO</w:t>
            </w:r>
            <w:r w:rsidRPr="0084090B">
              <w:rPr>
                <w:color w:val="000000" w:themeColor="text1"/>
              </w:rPr>
              <w:t xml:space="preserve">), concentrating on </w:t>
            </w:r>
            <w:r w:rsidRPr="0084090B">
              <w:rPr>
                <w:color w:val="000000" w:themeColor="text1"/>
              </w:rPr>
              <w:t>presence</w:t>
            </w:r>
            <w:r w:rsidRPr="0084090B">
              <w:rPr>
                <w:color w:val="000000" w:themeColor="text1"/>
              </w:rPr>
              <w:t xml:space="preserve"> in Canada’s north</w:t>
            </w:r>
          </w:p>
          <w:p w14:paraId="2935269C" w14:textId="0AF649C9" w:rsidR="00301472" w:rsidRPr="0084090B" w:rsidRDefault="00793561" w:rsidP="0084038A">
            <w:pPr>
              <w:pStyle w:val="ListParagraph"/>
              <w:numPr>
                <w:ilvl w:val="0"/>
                <w:numId w:val="19"/>
              </w:numPr>
              <w:tabs>
                <w:tab w:val="left" w:pos="319"/>
              </w:tabs>
              <w:ind w:left="319" w:hanging="283"/>
              <w:rPr>
                <w:color w:val="000000" w:themeColor="text1"/>
              </w:rPr>
            </w:pPr>
            <w:r w:rsidRPr="0084090B">
              <w:rPr>
                <w:color w:val="000000" w:themeColor="text1"/>
              </w:rPr>
              <w:lastRenderedPageBreak/>
              <w:t xml:space="preserve">Continue to support </w:t>
            </w:r>
            <w:r w:rsidRPr="0084090B">
              <w:rPr>
                <w:color w:val="000000" w:themeColor="text1"/>
              </w:rPr>
              <w:t xml:space="preserve">la </w:t>
            </w:r>
            <w:r w:rsidR="001B04A0" w:rsidRPr="0084090B">
              <w:rPr>
                <w:color w:val="000000" w:themeColor="text1"/>
              </w:rPr>
              <w:t>Francophonie</w:t>
            </w:r>
            <w:r w:rsidRPr="0084090B">
              <w:rPr>
                <w:color w:val="000000" w:themeColor="text1"/>
              </w:rPr>
              <w:t>, ensuring interchanges with other countries where French is spoken widely</w:t>
            </w:r>
          </w:p>
          <w:p w14:paraId="2F8B3C0E" w14:textId="09BFEF69" w:rsidR="001B04A0" w:rsidRPr="0084090B" w:rsidRDefault="00793561" w:rsidP="0084038A">
            <w:pPr>
              <w:pStyle w:val="ListParagraph"/>
              <w:numPr>
                <w:ilvl w:val="0"/>
                <w:numId w:val="19"/>
              </w:numPr>
              <w:tabs>
                <w:tab w:val="left" w:pos="319"/>
              </w:tabs>
              <w:ind w:left="319" w:hanging="283"/>
              <w:rPr>
                <w:color w:val="000000" w:themeColor="text1"/>
              </w:rPr>
            </w:pPr>
            <w:r w:rsidRPr="0084090B">
              <w:rPr>
                <w:color w:val="000000" w:themeColor="text1"/>
              </w:rPr>
              <w:t xml:space="preserve">Continue to support </w:t>
            </w:r>
            <w:r w:rsidRPr="0084090B">
              <w:rPr>
                <w:color w:val="000000" w:themeColor="text1"/>
              </w:rPr>
              <w:t xml:space="preserve">the </w:t>
            </w:r>
            <w:r w:rsidR="001B04A0" w:rsidRPr="0084090B">
              <w:rPr>
                <w:color w:val="000000" w:themeColor="text1"/>
              </w:rPr>
              <w:t>Commonwealth</w:t>
            </w:r>
            <w:r w:rsidRPr="0084090B">
              <w:rPr>
                <w:color w:val="000000" w:themeColor="text1"/>
              </w:rPr>
              <w:t xml:space="preserve">, </w:t>
            </w:r>
            <w:r w:rsidRPr="0084090B">
              <w:rPr>
                <w:color w:val="000000" w:themeColor="text1"/>
              </w:rPr>
              <w:t>ensuring interchanges with other countries where English</w:t>
            </w:r>
            <w:r w:rsidRPr="0084090B">
              <w:rPr>
                <w:color w:val="000000" w:themeColor="text1"/>
              </w:rPr>
              <w:t xml:space="preserve"> </w:t>
            </w:r>
            <w:r w:rsidRPr="0084090B">
              <w:rPr>
                <w:color w:val="000000" w:themeColor="text1"/>
              </w:rPr>
              <w:t>is spoken widely</w:t>
            </w:r>
            <w:r w:rsidRPr="0084090B">
              <w:rPr>
                <w:color w:val="000000" w:themeColor="text1"/>
              </w:rPr>
              <w:t xml:space="preserve"> and there is common experience through a historic link to Great Britain</w:t>
            </w:r>
          </w:p>
          <w:p w14:paraId="2AB58A27" w14:textId="4C86C600" w:rsidR="001B04A0" w:rsidRDefault="0084090B" w:rsidP="0084038A">
            <w:pPr>
              <w:pStyle w:val="ListParagraph"/>
              <w:numPr>
                <w:ilvl w:val="0"/>
                <w:numId w:val="19"/>
              </w:numPr>
              <w:tabs>
                <w:tab w:val="left" w:pos="319"/>
              </w:tabs>
              <w:ind w:left="319" w:hanging="283"/>
            </w:pPr>
            <w:r w:rsidRPr="0084090B">
              <w:rPr>
                <w:color w:val="000000" w:themeColor="text1"/>
              </w:rPr>
              <w:t xml:space="preserve">Continue to support the </w:t>
            </w:r>
            <w:r w:rsidR="001B04A0" w:rsidRPr="0084090B">
              <w:rPr>
                <w:color w:val="000000" w:themeColor="text1"/>
              </w:rPr>
              <w:t>World Court</w:t>
            </w:r>
            <w:r w:rsidRPr="0084090B">
              <w:rPr>
                <w:color w:val="000000" w:themeColor="text1"/>
              </w:rPr>
              <w:t xml:space="preserve"> and insist that allies and trading partners do so as well</w:t>
            </w:r>
          </w:p>
        </w:tc>
      </w:tr>
      <w:tr w:rsidR="009477E0" w14:paraId="7F508FB2" w14:textId="77777777" w:rsidTr="00301472">
        <w:tc>
          <w:tcPr>
            <w:tcW w:w="1838" w:type="dxa"/>
          </w:tcPr>
          <w:p w14:paraId="1F809455" w14:textId="25EE8E49" w:rsidR="009477E0" w:rsidRDefault="00373121" w:rsidP="009477E0">
            <w:r>
              <w:lastRenderedPageBreak/>
              <w:t>Security</w:t>
            </w:r>
          </w:p>
        </w:tc>
        <w:tc>
          <w:tcPr>
            <w:tcW w:w="1843" w:type="dxa"/>
          </w:tcPr>
          <w:p w14:paraId="22C74285" w14:textId="77777777" w:rsidR="009477E0" w:rsidRDefault="009477E0" w:rsidP="009477E0"/>
        </w:tc>
        <w:tc>
          <w:tcPr>
            <w:tcW w:w="6521" w:type="dxa"/>
          </w:tcPr>
          <w:p w14:paraId="5B8DD179" w14:textId="67A3882F" w:rsidR="009477E0" w:rsidRDefault="00373121" w:rsidP="0084038A">
            <w:pPr>
              <w:pStyle w:val="ListParagraph"/>
              <w:numPr>
                <w:ilvl w:val="0"/>
                <w:numId w:val="3"/>
              </w:numPr>
              <w:tabs>
                <w:tab w:val="left" w:pos="319"/>
              </w:tabs>
              <w:ind w:left="319" w:hanging="283"/>
            </w:pPr>
            <w:r>
              <w:t>Significant visible population presence everywhere</w:t>
            </w:r>
          </w:p>
          <w:p w14:paraId="78F57C91" w14:textId="07AC5E86" w:rsidR="00373121" w:rsidRDefault="00373121" w:rsidP="0084038A">
            <w:pPr>
              <w:pStyle w:val="ListParagraph"/>
              <w:numPr>
                <w:ilvl w:val="0"/>
                <w:numId w:val="3"/>
              </w:numPr>
              <w:tabs>
                <w:tab w:val="left" w:pos="319"/>
              </w:tabs>
              <w:ind w:left="319" w:hanging="283"/>
            </w:pPr>
            <w:r>
              <w:t>Military installations everywhere with ancillary public service roles</w:t>
            </w:r>
          </w:p>
          <w:p w14:paraId="581EC48C" w14:textId="7AB30049" w:rsidR="00373121" w:rsidRDefault="00373121" w:rsidP="0084038A">
            <w:pPr>
              <w:pStyle w:val="ListParagraph"/>
              <w:numPr>
                <w:ilvl w:val="0"/>
                <w:numId w:val="3"/>
              </w:numPr>
              <w:tabs>
                <w:tab w:val="left" w:pos="319"/>
              </w:tabs>
              <w:ind w:left="319" w:hanging="283"/>
            </w:pPr>
            <w:r>
              <w:t>At least two ways out of every community with over 100 people</w:t>
            </w:r>
          </w:p>
          <w:p w14:paraId="0F49247D" w14:textId="77777777" w:rsidR="001B04A0" w:rsidRDefault="00014D36" w:rsidP="001B04A0">
            <w:pPr>
              <w:pStyle w:val="ListParagraph"/>
              <w:numPr>
                <w:ilvl w:val="0"/>
                <w:numId w:val="3"/>
              </w:numPr>
              <w:tabs>
                <w:tab w:val="left" w:pos="319"/>
              </w:tabs>
              <w:ind w:left="319" w:hanging="283"/>
            </w:pPr>
            <w:r>
              <w:t>A program to have households and businesses build tornado shelters</w:t>
            </w:r>
          </w:p>
          <w:p w14:paraId="514FA04A" w14:textId="2D983661" w:rsidR="001B04A0" w:rsidRDefault="001B04A0" w:rsidP="001B04A0">
            <w:pPr>
              <w:pStyle w:val="ListParagraph"/>
              <w:numPr>
                <w:ilvl w:val="0"/>
                <w:numId w:val="3"/>
              </w:numPr>
              <w:tabs>
                <w:tab w:val="left" w:pos="319"/>
              </w:tabs>
              <w:ind w:left="319" w:hanging="283"/>
            </w:pPr>
            <w:r>
              <w:t>An integrated and comprehensive system to protect c</w:t>
            </w:r>
            <w:r>
              <w:t xml:space="preserve">ities </w:t>
            </w:r>
            <w:r>
              <w:t>now put</w:t>
            </w:r>
            <w:r>
              <w:t xml:space="preserve"> at risk from wildfires</w:t>
            </w:r>
            <w:r>
              <w:t xml:space="preserve">—which is </w:t>
            </w:r>
            <w:r w:rsidR="00312D3F">
              <w:t>a large number of places</w:t>
            </w:r>
            <w:r w:rsidR="00312D3F">
              <w:rPr>
                <w:rStyle w:val="FootnoteReference"/>
              </w:rPr>
              <w:footnoteReference w:id="1"/>
            </w:r>
          </w:p>
        </w:tc>
      </w:tr>
      <w:tr w:rsidR="001B04A0" w14:paraId="46A91FE0" w14:textId="77777777" w:rsidTr="00301472">
        <w:tc>
          <w:tcPr>
            <w:tcW w:w="1838" w:type="dxa"/>
          </w:tcPr>
          <w:p w14:paraId="26C89751" w14:textId="39893C99" w:rsidR="001B04A0" w:rsidRDefault="001B04A0" w:rsidP="009477E0">
            <w:r>
              <w:t>Well-being</w:t>
            </w:r>
          </w:p>
        </w:tc>
        <w:tc>
          <w:tcPr>
            <w:tcW w:w="1843" w:type="dxa"/>
          </w:tcPr>
          <w:p w14:paraId="7861BFE9" w14:textId="77777777" w:rsidR="001B04A0" w:rsidRDefault="001B04A0" w:rsidP="009477E0"/>
        </w:tc>
        <w:tc>
          <w:tcPr>
            <w:tcW w:w="6521" w:type="dxa"/>
          </w:tcPr>
          <w:p w14:paraId="0F2E02FE" w14:textId="52F81582" w:rsidR="001B04A0" w:rsidRDefault="0084090B" w:rsidP="001B04A0">
            <w:pPr>
              <w:pStyle w:val="ListParagraph"/>
              <w:numPr>
                <w:ilvl w:val="0"/>
                <w:numId w:val="23"/>
              </w:numPr>
              <w:tabs>
                <w:tab w:val="left" w:pos="321"/>
              </w:tabs>
              <w:ind w:left="321" w:hanging="284"/>
            </w:pPr>
            <w:r>
              <w:t>Create an i</w:t>
            </w:r>
            <w:r w:rsidR="001B04A0">
              <w:t>ntegrated national healthcare system</w:t>
            </w:r>
            <w:r>
              <w:t>, expanding insured services to include eyecare, hearing care, more dental care, and physiotherapy</w:t>
            </w:r>
          </w:p>
          <w:p w14:paraId="3AE26AD4" w14:textId="62891D3D" w:rsidR="001B04A0" w:rsidRDefault="001B04A0" w:rsidP="001B04A0">
            <w:pPr>
              <w:pStyle w:val="ListParagraph"/>
              <w:numPr>
                <w:ilvl w:val="0"/>
                <w:numId w:val="23"/>
              </w:numPr>
              <w:tabs>
                <w:tab w:val="left" w:pos="321"/>
              </w:tabs>
              <w:ind w:left="321" w:hanging="284"/>
            </w:pPr>
            <w:r>
              <w:t xml:space="preserve">Expanded medical school training program for doctors, nurses, </w:t>
            </w:r>
            <w:r w:rsidR="0084090B">
              <w:t xml:space="preserve">councillors, </w:t>
            </w:r>
            <w:r w:rsidR="0084090B">
              <w:t xml:space="preserve">dentists, </w:t>
            </w:r>
            <w:r>
              <w:t>technicians, and administrators</w:t>
            </w:r>
          </w:p>
          <w:p w14:paraId="3834CC91" w14:textId="77777777" w:rsidR="001B04A0" w:rsidRDefault="001B04A0" w:rsidP="00312D3F">
            <w:pPr>
              <w:pStyle w:val="ListParagraph"/>
              <w:numPr>
                <w:ilvl w:val="0"/>
                <w:numId w:val="23"/>
              </w:numPr>
              <w:tabs>
                <w:tab w:val="left" w:pos="321"/>
              </w:tabs>
              <w:ind w:left="321" w:hanging="284"/>
            </w:pPr>
            <w:r>
              <w:t>New</w:t>
            </w:r>
            <w:r>
              <w:t xml:space="preserve"> systems to assist p</w:t>
            </w:r>
            <w:r>
              <w:t xml:space="preserve">eople </w:t>
            </w:r>
            <w:r>
              <w:t xml:space="preserve">now put </w:t>
            </w:r>
            <w:r>
              <w:t xml:space="preserve">at risk from heat, smoke, </w:t>
            </w:r>
            <w:r>
              <w:t xml:space="preserve">and </w:t>
            </w:r>
            <w:r>
              <w:t>lack of availability for care</w:t>
            </w:r>
            <w:r>
              <w:t>—which is virtually everyone</w:t>
            </w:r>
          </w:p>
          <w:p w14:paraId="590C4468" w14:textId="13672C43" w:rsidR="005C145F" w:rsidRDefault="00E00E05" w:rsidP="00312D3F">
            <w:pPr>
              <w:pStyle w:val="ListParagraph"/>
              <w:numPr>
                <w:ilvl w:val="0"/>
                <w:numId w:val="23"/>
              </w:numPr>
              <w:tabs>
                <w:tab w:val="left" w:pos="321"/>
              </w:tabs>
              <w:ind w:left="321" w:hanging="284"/>
            </w:pPr>
            <w:r>
              <w:t>Once a</w:t>
            </w:r>
            <w:r w:rsidR="0084090B">
              <w:t>gain</w:t>
            </w:r>
            <w:r>
              <w:t>,</w:t>
            </w:r>
            <w:r w:rsidR="0084090B">
              <w:t xml:space="preserve"> consider formal links with the Turks and Caicos Islands to provide a vacation hotspot alternative</w:t>
            </w:r>
          </w:p>
        </w:tc>
      </w:tr>
    </w:tbl>
    <w:p w14:paraId="1564D15A" w14:textId="744B7819" w:rsidR="009477E0" w:rsidRDefault="009477E0" w:rsidP="001B04A0">
      <w:pPr>
        <w:tabs>
          <w:tab w:val="left" w:pos="6149"/>
        </w:tabs>
      </w:pPr>
    </w:p>
    <w:sectPr w:rsidR="009477E0" w:rsidSect="00110FBF">
      <w:footerReference w:type="default" r:id="rId7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6689B" w14:textId="77777777" w:rsidR="00511B61" w:rsidRDefault="00511B61" w:rsidP="00110FBF">
      <w:pPr>
        <w:spacing w:after="0" w:line="240" w:lineRule="auto"/>
      </w:pPr>
      <w:r>
        <w:separator/>
      </w:r>
    </w:p>
  </w:endnote>
  <w:endnote w:type="continuationSeparator" w:id="0">
    <w:p w14:paraId="75D7F413" w14:textId="77777777" w:rsidR="00511B61" w:rsidRDefault="00511B61" w:rsidP="0011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005143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263D2FA9" w14:textId="53CD5D39" w:rsidR="00110FBF" w:rsidRPr="00110FBF" w:rsidRDefault="00110FBF">
        <w:pPr>
          <w:pStyle w:val="Footer"/>
          <w:jc w:val="right"/>
          <w:rPr>
            <w:sz w:val="28"/>
            <w:szCs w:val="28"/>
          </w:rPr>
        </w:pPr>
        <w:r w:rsidRPr="00110FBF">
          <w:rPr>
            <w:sz w:val="28"/>
            <w:szCs w:val="28"/>
          </w:rPr>
          <w:fldChar w:fldCharType="begin"/>
        </w:r>
        <w:r w:rsidRPr="00110FBF">
          <w:rPr>
            <w:sz w:val="28"/>
            <w:szCs w:val="28"/>
          </w:rPr>
          <w:instrText xml:space="preserve"> PAGE   \* MERGEFORMAT </w:instrText>
        </w:r>
        <w:r w:rsidRPr="00110FBF">
          <w:rPr>
            <w:sz w:val="28"/>
            <w:szCs w:val="28"/>
          </w:rPr>
          <w:fldChar w:fldCharType="separate"/>
        </w:r>
        <w:r w:rsidRPr="00110FBF">
          <w:rPr>
            <w:noProof/>
            <w:sz w:val="28"/>
            <w:szCs w:val="28"/>
          </w:rPr>
          <w:t>2</w:t>
        </w:r>
        <w:r w:rsidRPr="00110FBF">
          <w:rPr>
            <w:noProof/>
            <w:sz w:val="28"/>
            <w:szCs w:val="28"/>
          </w:rPr>
          <w:fldChar w:fldCharType="end"/>
        </w:r>
      </w:p>
    </w:sdtContent>
  </w:sdt>
  <w:p w14:paraId="07F9DC2E" w14:textId="77777777" w:rsidR="00110FBF" w:rsidRDefault="00110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D1614" w14:textId="77777777" w:rsidR="00511B61" w:rsidRDefault="00511B61" w:rsidP="00110FBF">
      <w:pPr>
        <w:spacing w:after="0" w:line="240" w:lineRule="auto"/>
      </w:pPr>
      <w:r>
        <w:separator/>
      </w:r>
    </w:p>
  </w:footnote>
  <w:footnote w:type="continuationSeparator" w:id="0">
    <w:p w14:paraId="16688445" w14:textId="77777777" w:rsidR="00511B61" w:rsidRDefault="00511B61" w:rsidP="00110FBF">
      <w:pPr>
        <w:spacing w:after="0" w:line="240" w:lineRule="auto"/>
      </w:pPr>
      <w:r>
        <w:continuationSeparator/>
      </w:r>
    </w:p>
  </w:footnote>
  <w:footnote w:id="1">
    <w:p w14:paraId="7DE00B24" w14:textId="6B8C3C05" w:rsidR="00312D3F" w:rsidRDefault="00312D3F" w:rsidP="00312D3F">
      <w:r>
        <w:rPr>
          <w:rStyle w:val="FootnoteReference"/>
        </w:rPr>
        <w:footnoteRef/>
      </w:r>
      <w:r>
        <w:t xml:space="preserve"> </w:t>
      </w:r>
      <w:r>
        <w:tab/>
        <w:t xml:space="preserve">See examples here &lt; </w:t>
      </w:r>
      <w:hyperlink r:id="rId1" w:history="1">
        <w:r w:rsidRPr="00312D3F">
          <w:rPr>
            <w:rStyle w:val="Hyperlink"/>
            <w:sz w:val="18"/>
            <w:szCs w:val="18"/>
          </w:rPr>
          <w:t>https://www.mychoice.ca/blog/top-risk-cities-wildfire-canada-2024/</w:t>
        </w:r>
      </w:hyperlink>
      <w:r>
        <w:t xml:space="preserve"> &gt;.</w:t>
      </w:r>
    </w:p>
    <w:p w14:paraId="436AF7DC" w14:textId="17185692" w:rsidR="00312D3F" w:rsidRDefault="00312D3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72D6"/>
    <w:multiLevelType w:val="hybridMultilevel"/>
    <w:tmpl w:val="A350C0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2921"/>
    <w:multiLevelType w:val="hybridMultilevel"/>
    <w:tmpl w:val="9626DC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43C11"/>
    <w:multiLevelType w:val="hybridMultilevel"/>
    <w:tmpl w:val="9626DC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1387C"/>
    <w:multiLevelType w:val="hybridMultilevel"/>
    <w:tmpl w:val="9626DC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14E7"/>
    <w:multiLevelType w:val="hybridMultilevel"/>
    <w:tmpl w:val="390CC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006C0"/>
    <w:multiLevelType w:val="hybridMultilevel"/>
    <w:tmpl w:val="7F7074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13C49"/>
    <w:multiLevelType w:val="hybridMultilevel"/>
    <w:tmpl w:val="9626DC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C49DB"/>
    <w:multiLevelType w:val="hybridMultilevel"/>
    <w:tmpl w:val="9626DC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220C6"/>
    <w:multiLevelType w:val="hybridMultilevel"/>
    <w:tmpl w:val="390CC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50AD9"/>
    <w:multiLevelType w:val="hybridMultilevel"/>
    <w:tmpl w:val="AB70936A"/>
    <w:lvl w:ilvl="0" w:tplc="B7C80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9005C"/>
    <w:multiLevelType w:val="hybridMultilevel"/>
    <w:tmpl w:val="9626DC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A54A5"/>
    <w:multiLevelType w:val="hybridMultilevel"/>
    <w:tmpl w:val="390CCA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C4B32"/>
    <w:multiLevelType w:val="hybridMultilevel"/>
    <w:tmpl w:val="9626DC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21D43"/>
    <w:multiLevelType w:val="hybridMultilevel"/>
    <w:tmpl w:val="A350C0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E6A95"/>
    <w:multiLevelType w:val="hybridMultilevel"/>
    <w:tmpl w:val="7F7074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47AEC"/>
    <w:multiLevelType w:val="hybridMultilevel"/>
    <w:tmpl w:val="9626DC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9B2351"/>
    <w:multiLevelType w:val="hybridMultilevel"/>
    <w:tmpl w:val="7F7074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C2F49"/>
    <w:multiLevelType w:val="hybridMultilevel"/>
    <w:tmpl w:val="9626DC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3504C"/>
    <w:multiLevelType w:val="hybridMultilevel"/>
    <w:tmpl w:val="9626DC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F76F0"/>
    <w:multiLevelType w:val="hybridMultilevel"/>
    <w:tmpl w:val="7F7074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763CE"/>
    <w:multiLevelType w:val="hybridMultilevel"/>
    <w:tmpl w:val="9626DC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6295B"/>
    <w:multiLevelType w:val="hybridMultilevel"/>
    <w:tmpl w:val="9626DC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41025"/>
    <w:multiLevelType w:val="hybridMultilevel"/>
    <w:tmpl w:val="9626DC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983072">
    <w:abstractNumId w:val="13"/>
  </w:num>
  <w:num w:numId="2" w16cid:durableId="1163198744">
    <w:abstractNumId w:val="0"/>
  </w:num>
  <w:num w:numId="3" w16cid:durableId="340085461">
    <w:abstractNumId w:val="4"/>
  </w:num>
  <w:num w:numId="4" w16cid:durableId="288124749">
    <w:abstractNumId w:val="16"/>
  </w:num>
  <w:num w:numId="5" w16cid:durableId="390809451">
    <w:abstractNumId w:val="19"/>
  </w:num>
  <w:num w:numId="6" w16cid:durableId="628707972">
    <w:abstractNumId w:val="14"/>
  </w:num>
  <w:num w:numId="7" w16cid:durableId="822045654">
    <w:abstractNumId w:val="5"/>
  </w:num>
  <w:num w:numId="8" w16cid:durableId="1264537069">
    <w:abstractNumId w:val="18"/>
  </w:num>
  <w:num w:numId="9" w16cid:durableId="2094735228">
    <w:abstractNumId w:val="15"/>
  </w:num>
  <w:num w:numId="10" w16cid:durableId="711811279">
    <w:abstractNumId w:val="20"/>
  </w:num>
  <w:num w:numId="11" w16cid:durableId="154885031">
    <w:abstractNumId w:val="10"/>
  </w:num>
  <w:num w:numId="12" w16cid:durableId="1357585640">
    <w:abstractNumId w:val="17"/>
  </w:num>
  <w:num w:numId="13" w16cid:durableId="78138551">
    <w:abstractNumId w:val="22"/>
  </w:num>
  <w:num w:numId="14" w16cid:durableId="593709213">
    <w:abstractNumId w:val="1"/>
  </w:num>
  <w:num w:numId="15" w16cid:durableId="742801878">
    <w:abstractNumId w:val="7"/>
  </w:num>
  <w:num w:numId="16" w16cid:durableId="529802850">
    <w:abstractNumId w:val="2"/>
  </w:num>
  <w:num w:numId="17" w16cid:durableId="882866028">
    <w:abstractNumId w:val="3"/>
  </w:num>
  <w:num w:numId="18" w16cid:durableId="1004236970">
    <w:abstractNumId w:val="21"/>
  </w:num>
  <w:num w:numId="19" w16cid:durableId="304818022">
    <w:abstractNumId w:val="12"/>
  </w:num>
  <w:num w:numId="20" w16cid:durableId="313606867">
    <w:abstractNumId w:val="8"/>
  </w:num>
  <w:num w:numId="21" w16cid:durableId="2002658036">
    <w:abstractNumId w:val="9"/>
  </w:num>
  <w:num w:numId="22" w16cid:durableId="113257351">
    <w:abstractNumId w:val="6"/>
  </w:num>
  <w:num w:numId="23" w16cid:durableId="20474851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E0"/>
    <w:rsid w:val="00014D36"/>
    <w:rsid w:val="00026A2B"/>
    <w:rsid w:val="00110FBF"/>
    <w:rsid w:val="00124191"/>
    <w:rsid w:val="0012438C"/>
    <w:rsid w:val="0016402E"/>
    <w:rsid w:val="001B04A0"/>
    <w:rsid w:val="00301472"/>
    <w:rsid w:val="003072C3"/>
    <w:rsid w:val="00312D3F"/>
    <w:rsid w:val="00373121"/>
    <w:rsid w:val="003B1C03"/>
    <w:rsid w:val="004015E0"/>
    <w:rsid w:val="00440A13"/>
    <w:rsid w:val="004E13E3"/>
    <w:rsid w:val="004E2EEB"/>
    <w:rsid w:val="004E550C"/>
    <w:rsid w:val="00511B61"/>
    <w:rsid w:val="00533854"/>
    <w:rsid w:val="005B3F7F"/>
    <w:rsid w:val="005C145F"/>
    <w:rsid w:val="005E61D7"/>
    <w:rsid w:val="006753C2"/>
    <w:rsid w:val="006B5A7F"/>
    <w:rsid w:val="00793561"/>
    <w:rsid w:val="00810CDF"/>
    <w:rsid w:val="0084038A"/>
    <w:rsid w:val="0084090B"/>
    <w:rsid w:val="00883525"/>
    <w:rsid w:val="00885001"/>
    <w:rsid w:val="008D28C5"/>
    <w:rsid w:val="008F0945"/>
    <w:rsid w:val="008F4E35"/>
    <w:rsid w:val="0092190A"/>
    <w:rsid w:val="009477E0"/>
    <w:rsid w:val="00955F66"/>
    <w:rsid w:val="00A4451A"/>
    <w:rsid w:val="00AA7B0C"/>
    <w:rsid w:val="00B64478"/>
    <w:rsid w:val="00C4310D"/>
    <w:rsid w:val="00C65912"/>
    <w:rsid w:val="00C67891"/>
    <w:rsid w:val="00C70601"/>
    <w:rsid w:val="00C82F56"/>
    <w:rsid w:val="00D97F91"/>
    <w:rsid w:val="00DC1956"/>
    <w:rsid w:val="00E00E05"/>
    <w:rsid w:val="00E25C54"/>
    <w:rsid w:val="00E61F85"/>
    <w:rsid w:val="00EB4F59"/>
    <w:rsid w:val="00FB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A7AD1"/>
  <w15:chartTrackingRefBased/>
  <w15:docId w15:val="{011C03E4-335F-4E1D-8461-28EA1016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7E0"/>
  </w:style>
  <w:style w:type="paragraph" w:styleId="Heading1">
    <w:name w:val="heading 1"/>
    <w:basedOn w:val="Normal"/>
    <w:next w:val="Normal"/>
    <w:link w:val="Heading1Char"/>
    <w:uiPriority w:val="9"/>
    <w:qFormat/>
    <w:rsid w:val="00947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7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7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0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FBF"/>
  </w:style>
  <w:style w:type="paragraph" w:styleId="Footer">
    <w:name w:val="footer"/>
    <w:basedOn w:val="Normal"/>
    <w:link w:val="FooterChar"/>
    <w:uiPriority w:val="99"/>
    <w:unhideWhenUsed/>
    <w:rsid w:val="00110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FBF"/>
  </w:style>
  <w:style w:type="character" w:styleId="Hyperlink">
    <w:name w:val="Hyperlink"/>
    <w:basedOn w:val="DefaultParagraphFont"/>
    <w:uiPriority w:val="99"/>
    <w:unhideWhenUsed/>
    <w:rsid w:val="005338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85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2D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2D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2D3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440A1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choice.ca/blog/top-risk-cities-wildfire-canada-202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6</Pages>
  <Words>1685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Cacor Canada</dc:creator>
  <cp:keywords/>
  <dc:description/>
  <cp:lastModifiedBy>Cacor Canada</cp:lastModifiedBy>
  <cp:revision>31</cp:revision>
  <dcterms:created xsi:type="dcterms:W3CDTF">2025-08-04T12:23:00Z</dcterms:created>
  <dcterms:modified xsi:type="dcterms:W3CDTF">2025-08-06T01:09:00Z</dcterms:modified>
</cp:coreProperties>
</file>