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1DA7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General Summary</w:t>
      </w:r>
    </w:p>
    <w:p w14:paraId="78CD6250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AI Apps</w:t>
      </w:r>
    </w:p>
    <w:p w14:paraId="7A417E4F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Theoretical Framework: Rejecting the Anthropocene</w:t>
      </w:r>
    </w:p>
    <w:p w14:paraId="3D97A897" w14:textId="77777777" w:rsidR="00B477BC" w:rsidRPr="00B477BC" w:rsidRDefault="00B477BC" w:rsidP="00B477BC">
      <w:pPr>
        <w:numPr>
          <w:ilvl w:val="0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Revolutionary reframing of climate crisis moving beyond "Age of Man" concept to identify actual systemic drivers of environmental destruction (08:43)</w:t>
      </w:r>
    </w:p>
    <w:p w14:paraId="7E2B877D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Climate denialism collapse: Pew Research data showing decline from mid-20s percentage to 15% (predominantly over 65 years old), representing massive generational shift in climate awareness</w:t>
      </w:r>
    </w:p>
    <w:p w14:paraId="66F9B00F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Soft denialism critique: Mainstream environmental discourse (Guardian, NGO establishment) perpetuates "humanity as problem" narrative while cleansing actual causal forces of their capital, class, and imperial relations</w:t>
      </w:r>
    </w:p>
    <w:p w14:paraId="13E40DC9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Emergency politics warning: Climate emergency declarations historically used for authoritarian power expansion rather than actual emergency response, following pattern of neoliberal shock doctrines</w:t>
      </w:r>
    </w:p>
    <w:p w14:paraId="2EF1A5CC" w14:textId="77777777" w:rsidR="00B477BC" w:rsidRPr="00B477BC" w:rsidRDefault="00B477BC" w:rsidP="00B477BC">
      <w:pPr>
        <w:numPr>
          <w:ilvl w:val="0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Capitalocene framework introduction as empirically accurate alternative to Anthropocene concept (24:25)</w:t>
      </w:r>
    </w:p>
    <w:p w14:paraId="07724B6B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Carbon Majors project evidence: Specific corporations identifiable as primary drivers with "names and addresses and bank accounts" rather than abstract humanity</w:t>
      </w:r>
    </w:p>
    <w:p w14:paraId="46C40636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Historical materialist approach: Understanding climate through dialectical changes in agriculture, urbanization, commerce, military revolutions operating within non-dialectical web of life processes</w:t>
      </w:r>
    </w:p>
    <w:p w14:paraId="692F2440" w14:textId="77777777" w:rsidR="00B477BC" w:rsidRPr="00B477BC" w:rsidRDefault="00B477BC" w:rsidP="00B477BC">
      <w:pPr>
        <w:numPr>
          <w:ilvl w:val="1"/>
          <w:numId w:val="2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Colonial genesis: Modern "man versus nature" ideology invented during 1492+ era as cosmological architecture of capitalism, used to justify imperial domination by categorizing indigenous peoples as "naturales"</w:t>
      </w:r>
    </w:p>
    <w:p w14:paraId="508E94E6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Historical Climate-Class Conjunctures Analysis</w:t>
      </w:r>
    </w:p>
    <w:p w14:paraId="08F319BE" w14:textId="77777777" w:rsidR="00B477BC" w:rsidRPr="00B477BC" w:rsidRDefault="00B477BC" w:rsidP="00B477BC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Bronze Age Crisis (circa 1200 BCE) demonstrating recurrent pattern of climate-driven civilizational transitions (43:57)</w:t>
      </w:r>
    </w:p>
    <w:p w14:paraId="712F4DDC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Sea peoples movements and popular revolts across Eastern Mediterranean coinciding with climatic shifts and volcanic activity</w:t>
      </w:r>
    </w:p>
    <w:p w14:paraId="3ECAE7D5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Social complexity reduction: Not "collapse" but transformation toward simpler, more equitable social organization where exploiting classes dramatically weakened</w:t>
      </w:r>
    </w:p>
    <w:p w14:paraId="092CBA69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lastRenderedPageBreak/>
        <w:t>Archaeological evidence: French archaeologist Kanuski's work showing correlation between climate stress and popular uprising patterns</w:t>
      </w:r>
    </w:p>
    <w:p w14:paraId="13F8146E" w14:textId="77777777" w:rsidR="00B477BC" w:rsidRPr="00B477BC" w:rsidRDefault="00B477BC" w:rsidP="00B477BC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Roman Climate Optimum exploitation showing favorable climate enabling imperial expansion (300 BCE - 300 CE) (44:41)</w:t>
      </w:r>
    </w:p>
    <w:p w14:paraId="2F3481F9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Agricultural advantages: Vineyards and olives grown in northern France during first century AD, providing economic foundation for Roman expansion model</w:t>
      </w:r>
    </w:p>
    <w:p w14:paraId="0C6B0846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Climate-following conquest: Roman expansion patterns literally following favorable climatic zones, with ability to vanquish Celts only after climate changes</w:t>
      </w:r>
    </w:p>
    <w:p w14:paraId="01291E9B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Crisis correlation: Roman western empire decline linked to migration period movements, massive internal revolts (Bagaudae in Catalonia), and civil wars during climatic deterioration</w:t>
      </w:r>
    </w:p>
    <w:p w14:paraId="2187C420" w14:textId="77777777" w:rsidR="00B477BC" w:rsidRPr="00B477BC" w:rsidRDefault="00B477BC" w:rsidP="00B477BC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Medieval Feudal Transitions through multiple climate-class conjunctures (48:34)</w:t>
      </w:r>
    </w:p>
    <w:p w14:paraId="707BD2B8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Dark Ages golden age: Post-Roman collapse (450-700 CE) saw peasants occupy villas, establish healthier village-based production with more equitable gender relations and gradual population adjustment</w:t>
      </w:r>
    </w:p>
    <w:p w14:paraId="594FD30B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Feudal revolution (circa 1000 CE): Favorable climate moment enabling cathedral construction, knightly culture, and castilian landscape development</w:t>
      </w:r>
    </w:p>
    <w:p w14:paraId="66602855" w14:textId="77777777" w:rsidR="00B477BC" w:rsidRPr="00B477BC" w:rsidRDefault="00B477BC" w:rsidP="00B477BC">
      <w:pPr>
        <w:numPr>
          <w:ilvl w:val="1"/>
          <w:numId w:val="3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Black Death crisis: Late medieval climate crisis enabling peasant victory in class struggle, with Grande Jacquerie (1357-58) and other revolts preventing restoration of exploitative feudalism</w:t>
      </w:r>
    </w:p>
    <w:p w14:paraId="11F82ED5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Little Ice Age and Capitalist Formation</w:t>
      </w:r>
    </w:p>
    <w:p w14:paraId="79294EB5" w14:textId="77777777" w:rsidR="00B477BC" w:rsidRPr="00B477BC" w:rsidRDefault="00B477BC" w:rsidP="00B477BC">
      <w:pPr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Capitalogenic climate crisis precedent in 17th century representing coldest period of past 8,000 years (37:56)</w:t>
      </w:r>
    </w:p>
    <w:p w14:paraId="40BD71D6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Dual causation: Natural forcing (North Atlantic Oscillation shifts, 601 CE Peruvian Hunapatena volcano) plus Orbis Spike from New World genocides</w:t>
      </w:r>
    </w:p>
    <w:p w14:paraId="3EC4F0CA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Genocide-induced cooling: 95% population decline in Americas through slave-raiding strategies created 7 parts per million CO2 decline as forests regrew on undisturbed soils</w:t>
      </w:r>
    </w:p>
    <w:p w14:paraId="24564B41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Popular revolt era: General crisis including English Civil War, French Fronde, economic volatility across period of profound climatic stress</w:t>
      </w:r>
    </w:p>
    <w:p w14:paraId="1D91B63C" w14:textId="77777777" w:rsidR="00B477BC" w:rsidRPr="00B477BC" w:rsidRDefault="00B477BC" w:rsidP="00B477BC">
      <w:pPr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Imperial climate fix strategy through colonial frontier expansion and slavery intensification (51:30)</w:t>
      </w:r>
    </w:p>
    <w:p w14:paraId="7A08E96B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lastRenderedPageBreak/>
        <w:t>Plantation revolution foundation: Sugar frontiers in northeastern Brazil and silver mining in colonial Peru (Potosi) established as climate crisis response</w:t>
      </w:r>
    </w:p>
    <w:p w14:paraId="42EFB4F8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Transatlantic slavery invention: Not racially motivated initially but labor recruitment response to indigenous genocide, with race constructed ex post facto as ideological justification</w:t>
      </w:r>
    </w:p>
    <w:p w14:paraId="00FE54C1" w14:textId="77777777" w:rsidR="00B477BC" w:rsidRPr="00B477BC" w:rsidRDefault="00B477BC" w:rsidP="00B477BC">
      <w:pPr>
        <w:numPr>
          <w:ilvl w:val="1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Climate patriarchy implementation: Systematic subordination of women within Western Europe to birth new proletariat, with medieval women's relatively better status dramatically reversed by 17th century</w:t>
      </w:r>
    </w:p>
    <w:p w14:paraId="38062E9B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Agricultural Productivity and Surplus Labor Crisis</w:t>
      </w:r>
    </w:p>
    <w:p w14:paraId="6036B684" w14:textId="77777777" w:rsidR="00B477BC" w:rsidRPr="00B477BC" w:rsidRDefault="00B477BC" w:rsidP="00B477BC">
      <w:pPr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Contemporary agricultural stagnation documented through multiple scientific studies showing climate impact acceleration (28:53)</w:t>
      </w:r>
    </w:p>
    <w:p w14:paraId="2E04D2D3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Seven-year productivity loss: Ortiz-Bobea Nature Climate Change 2021 study identifying fully seven years of agricultural productivity loss from climate change alone</w:t>
      </w:r>
    </w:p>
    <w:p w14:paraId="0A18BF93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Green Revolution failure: Multiple announcements of biotech-driven agricultural revolution failing to revive productivity growth despite technological advances</w:t>
      </w:r>
    </w:p>
    <w:p w14:paraId="727A127C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Surplus labor crisis: All surplus labor in class society derives from agricultural productivity, making current suppression harbinger of civilizational rather than famine crisis</w:t>
      </w:r>
    </w:p>
    <w:p w14:paraId="50242611" w14:textId="77777777" w:rsidR="00B477BC" w:rsidRPr="00B477BC" w:rsidRDefault="00B477BC" w:rsidP="00B477BC">
      <w:pPr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Capital accumulation contradictions reaching systemic limits through frontier exhaustion (30:25)</w:t>
      </w:r>
    </w:p>
    <w:p w14:paraId="15D5404E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Stagnation deepening: Capitalism sinking "deeper and deeper and deeper into stagnation" over past century with notable exceptions like post-war expansion</w:t>
      </w:r>
    </w:p>
    <w:p w14:paraId="3110B9EB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Competition elimination: Questionable whether capitalism meaningfully survives given lack of competition in major economic sectors dominated by 3-5 corporations each</w:t>
      </w:r>
    </w:p>
    <w:p w14:paraId="69B92E15" w14:textId="77777777" w:rsidR="00B477BC" w:rsidRPr="00B477BC" w:rsidRDefault="00B477BC" w:rsidP="00B477BC">
      <w:pPr>
        <w:numPr>
          <w:ilvl w:val="1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Waste frontier closure: Free pollution ride including greenhouse gas emissions no longer available as waste absorption capacity exhausted</w:t>
      </w:r>
    </w:p>
    <w:p w14:paraId="0029C0F0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Contemporary Political Implications and Elite Environmental Management</w:t>
      </w:r>
    </w:p>
    <w:p w14:paraId="5CDB5A7A" w14:textId="77777777" w:rsidR="00B477BC" w:rsidRPr="00B477BC" w:rsidRDefault="00B477BC" w:rsidP="00B477BC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Stockholm 72 as imperial project designed to contain Third World revolt through planetary management regime (58:55)</w:t>
      </w:r>
    </w:p>
    <w:p w14:paraId="662AE95D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Corporate financing: Conference organized with oil company money through Robert O. Anderson (Atlantic Richfield chairman) via Aspen Institute</w:t>
      </w:r>
    </w:p>
    <w:p w14:paraId="1747845B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lastRenderedPageBreak/>
        <w:t>Security state integration: Aspen Institute functioning as CIA/Council on Foreign Relations/State Department revolving door for imperial apparatus</w:t>
      </w:r>
    </w:p>
    <w:p w14:paraId="2DAD5C4B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Third World containment: Environmental framework specifically designed to limit and contain Third World revolt through cooperation facade</w:t>
      </w:r>
    </w:p>
    <w:p w14:paraId="6EBA7CCA" w14:textId="77777777" w:rsidR="00B477BC" w:rsidRPr="00B477BC" w:rsidRDefault="00B477BC" w:rsidP="00B477BC">
      <w:pPr>
        <w:numPr>
          <w:ilvl w:val="0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Climate austerity politics emerging from elite environmental establishment pushing techno-fix solutions (16:45)</w:t>
      </w:r>
    </w:p>
    <w:p w14:paraId="03523F88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Emergency rule advocacy: Jorgen Randers (original Limits to Growth author) explicitly calling for less democracy in 2012 Club of Rome report</w:t>
      </w:r>
    </w:p>
    <w:p w14:paraId="055BF87C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Planetary management resurrection: Elite sections of eco-industrial complex (top universities, NGOs, Davos, Bilderberg) endorsing authoritarian climate solutions</w:t>
      </w:r>
    </w:p>
    <w:p w14:paraId="345869BE" w14:textId="77777777" w:rsidR="00B477BC" w:rsidRPr="00B477BC" w:rsidRDefault="00B477BC" w:rsidP="00B477BC">
      <w:pPr>
        <w:numPr>
          <w:ilvl w:val="1"/>
          <w:numId w:val="6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Popular revolt wave: Andrei Khorataev research showing extraordinary wave of anti-government protests globally following Great Recession, representing chaotic but widespread popular ferment</w:t>
      </w:r>
    </w:p>
    <w:p w14:paraId="3EDD6D70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Strategic Recommendations and Alternative Frameworks</w:t>
      </w:r>
    </w:p>
    <w:p w14:paraId="4FBC40F5" w14:textId="77777777" w:rsidR="00B477BC" w:rsidRPr="00B477BC" w:rsidRDefault="00B477BC" w:rsidP="00B477BC">
      <w:pPr>
        <w:numPr>
          <w:ilvl w:val="0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Web of life approach replacing dangerous "nature" terminology that historically justified imperial domination (01:15:40)</w:t>
      </w:r>
    </w:p>
    <w:p w14:paraId="0414E24E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Labor-centered analysis: Understanding all class relations as metabolic relations within web of life, with labor as pivot through which surplus labor and technological development flow</w:t>
      </w:r>
    </w:p>
    <w:p w14:paraId="303A8202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Energy-labor synthesis: Resource control questions fundamentally being labor control questions, with ruling classes maintaining exploiter-exploited relations through surplus labor extraction</w:t>
      </w:r>
    </w:p>
    <w:p w14:paraId="4F9A5EFE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Civilization transition potential: Current moment representing possible transition away from capitalism toward uncertain but potentially more democratic and sustainable arrangements</w:t>
      </w:r>
    </w:p>
    <w:p w14:paraId="703B0F10" w14:textId="77777777" w:rsidR="00B477BC" w:rsidRPr="00B477BC" w:rsidRDefault="00B477BC" w:rsidP="00B477BC">
      <w:pPr>
        <w:numPr>
          <w:ilvl w:val="0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Political possibility framework emphasizing climate crisis as opening rather than closing political space (01:03:24)</w:t>
      </w:r>
    </w:p>
    <w:p w14:paraId="24BDBC05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Great leveling precedent: Historical pattern showing unfavorable climate shifts favoring movements toward class society equalization</w:t>
      </w:r>
    </w:p>
    <w:p w14:paraId="1DE2D22D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Contradiction multiplication: Climate functioning as "contradiction multiplier" supercharging existing problems rather than external force</w:t>
      </w:r>
    </w:p>
    <w:p w14:paraId="21A5D154" w14:textId="77777777" w:rsidR="00B477BC" w:rsidRPr="00B477BC" w:rsidRDefault="00B477BC" w:rsidP="00B477BC">
      <w:pPr>
        <w:numPr>
          <w:ilvl w:val="1"/>
          <w:numId w:val="7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lastRenderedPageBreak/>
        <w:t>Surplus labor squeeze: Fundamental civilizational pressure from climate crisis suppression of agricultural productivity requiring either system transformation or intensified exploitation</w:t>
      </w:r>
    </w:p>
    <w:p w14:paraId="715C5A34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Meeting concluded at 01:42:03 with transition to unrecorded Q&amp;A session for continued discussion among attendees.</w:t>
      </w:r>
    </w:p>
    <w:p w14:paraId="7EFD8329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Action items</w:t>
      </w:r>
    </w:p>
    <w:p w14:paraId="5E9DA8EA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Jason W. Moore</w:t>
      </w:r>
    </w:p>
    <w:p w14:paraId="6165FDEF" w14:textId="77777777" w:rsidR="00B477BC" w:rsidRPr="00B477BC" w:rsidRDefault="00B477BC" w:rsidP="00B477BC">
      <w:pPr>
        <w:numPr>
          <w:ilvl w:val="0"/>
          <w:numId w:val="8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Follow up on specific questions about Vikings, climate dynamics, and historical details raised during Q&amp;A (01:05:09)</w:t>
      </w:r>
    </w:p>
    <w:p w14:paraId="20CBAD5E" w14:textId="77777777" w:rsidR="00B477BC" w:rsidRPr="00B477BC" w:rsidRDefault="00B477BC" w:rsidP="00B477BC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Claude Buettner</w:t>
      </w:r>
    </w:p>
    <w:p w14:paraId="40C6A612" w14:textId="77777777" w:rsidR="00B477BC" w:rsidRDefault="00B477BC" w:rsidP="00B477BC">
      <w:pPr>
        <w:numPr>
          <w:ilvl w:val="0"/>
          <w:numId w:val="9"/>
        </w:num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 w:rsidRPr="00B477BC">
        <w:rPr>
          <w:rFonts w:ascii="Calibri" w:eastAsia="Times New Roman" w:hAnsi="Calibri" w:cs="Calibri"/>
          <w:kern w:val="0"/>
          <w:sz w:val="24"/>
          <w:szCs w:val="24"/>
          <w:lang w:eastAsia="en-CA"/>
        </w:rPr>
        <w:t>Posted book recommendations in chat including 'History of the World in Seven Cheap Things' on Canadian Amazon (01:21:39)</w:t>
      </w:r>
    </w:p>
    <w:p w14:paraId="462C05A3" w14:textId="5066D526" w:rsidR="00086006" w:rsidRDefault="00086006" w:rsidP="00086006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CA"/>
        </w:rPr>
        <w:t>-------------------- another AI version ----------------------</w:t>
      </w:r>
    </w:p>
    <w:p w14:paraId="2DDECDC2" w14:textId="77777777" w:rsidR="00086006" w:rsidRPr="00086006" w:rsidRDefault="00086006" w:rsidP="00086006">
      <w:pPr>
        <w:shd w:val="clear" w:color="auto" w:fill="FFFFFF"/>
        <w:spacing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Theoretical Framework: Rejecting the Anthropocene</w:t>
      </w:r>
    </w:p>
    <w:p w14:paraId="57885821" w14:textId="77777777" w:rsidR="00086006" w:rsidRPr="00086006" w:rsidRDefault="00086006" w:rsidP="0008600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Revolutionary reframing of climate crisis moving beyond "Age of Man" concept to identify actual systemic drivers of environmental destruction (08:43)</w:t>
      </w:r>
    </w:p>
    <w:p w14:paraId="24A9BCDC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Climate denialism collapse: Pew Research data showing decline from mid-20s percentage to 15% (predominantly over 65 years old), representing massive generational shift in climate awareness</w:t>
      </w:r>
    </w:p>
    <w:p w14:paraId="1EBF19B8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Soft denialism critique: Mainstream environmental discourse (Guardian, NGO establishment) perpetuates "humanity as problem" narrative while cleansing actual causal forces of their capital, class, and imperial relations</w:t>
      </w:r>
    </w:p>
    <w:p w14:paraId="244A5A7F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Emergency politics warning: Climate emergency declarations historically used for authoritarian power expansion rather than actual emergency response, following pattern of neoliberal shock doctrines</w:t>
      </w:r>
    </w:p>
    <w:p w14:paraId="537E8BE2" w14:textId="77777777" w:rsidR="00086006" w:rsidRPr="00086006" w:rsidRDefault="00086006" w:rsidP="0008600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Capitalocene framework introduction as empirically accurate alternative to Anthropocene concept (24:25)</w:t>
      </w:r>
    </w:p>
    <w:p w14:paraId="38C93D76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Carbon Majors project evidence: Specific corporations identifiable as primary drivers with "names and addresses and bank accounts" rather than abstract humanity</w:t>
      </w:r>
    </w:p>
    <w:p w14:paraId="1B47A1F9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lastRenderedPageBreak/>
        <w:t>Historical materialist approach: Understanding climate through dialectical changes in agriculture, urbanization, commerce, military revolutions operating within non-dialectical web of life processes</w:t>
      </w:r>
    </w:p>
    <w:p w14:paraId="261D9996" w14:textId="77777777" w:rsidR="00086006" w:rsidRPr="00086006" w:rsidRDefault="00086006" w:rsidP="00086006">
      <w:pPr>
        <w:numPr>
          <w:ilvl w:val="1"/>
          <w:numId w:val="10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Colonial genesis: Modern "man versus nature" ideology invented during 1492+ era as cosmological architecture of capitalism, used to justify imperial domination by categorizing indigenous peoples as "naturales"</w:t>
      </w:r>
    </w:p>
    <w:p w14:paraId="5899D7F2" w14:textId="77777777" w:rsidR="00086006" w:rsidRPr="00086006" w:rsidRDefault="00086006" w:rsidP="00086006">
      <w:pPr>
        <w:shd w:val="clear" w:color="auto" w:fill="FFFFFF"/>
        <w:spacing w:before="300"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Historical Climate-Class Conjunctures Analysis</w:t>
      </w:r>
    </w:p>
    <w:p w14:paraId="20FE518E" w14:textId="77777777" w:rsidR="00086006" w:rsidRPr="00086006" w:rsidRDefault="00086006" w:rsidP="0008600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Bronze Age Crisis (circa 1200 BCE) demonstrating recurrent pattern of climate-driven civilizational transitions (43:57)</w:t>
      </w:r>
    </w:p>
    <w:p w14:paraId="578B8AFA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Sea peoples movements and popular revolts across Eastern Mediterranean coinciding with climatic shifts and volcanic activity</w:t>
      </w:r>
    </w:p>
    <w:p w14:paraId="1F5F8339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Social complexity reduction: Not "collapse" but transformation toward simpler, more equitable social organization where exploiting classes dramatically weakened</w:t>
      </w:r>
    </w:p>
    <w:p w14:paraId="2E39D27D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Archaeological evidence: French archaeologist Kanuski's work showing correlation between climate stress and popular uprising patterns</w:t>
      </w:r>
    </w:p>
    <w:p w14:paraId="7B4CC266" w14:textId="77777777" w:rsidR="00086006" w:rsidRPr="00086006" w:rsidRDefault="00086006" w:rsidP="0008600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Roman Climate Optimum exploitation showing favorable climate enabling imperial expansion (300 BCE - 300 CE) (44:41)</w:t>
      </w:r>
    </w:p>
    <w:p w14:paraId="4ACABDB6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Agricultural advantages: Vineyards and olives grown in northern France during first century AD, providing economic foundation for Roman expansion model</w:t>
      </w:r>
    </w:p>
    <w:p w14:paraId="5EDCD64B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Climate-following conquest: Roman expansion patterns literally following favorable climatic zones, with ability to vanquish Celts only after climate changes</w:t>
      </w:r>
    </w:p>
    <w:p w14:paraId="5915D9A8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Crisis correlation: Roman western empire decline linked to migration period movements, massive internal revolts (Bagaudae in Catalonia), and civil wars during climatic deterioration</w:t>
      </w:r>
    </w:p>
    <w:p w14:paraId="364BD6C7" w14:textId="77777777" w:rsidR="00086006" w:rsidRPr="00086006" w:rsidRDefault="00086006" w:rsidP="0008600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Medieval Feudal Transitions through multiple climate-class conjunctures (48:34)</w:t>
      </w:r>
    </w:p>
    <w:p w14:paraId="167B547B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Dark Ages golden age: Post-Roman collapse (450-700 CE) saw peasants occupy villas, establish healthier village-based production with more equitable gender relations and gradual population adjustment</w:t>
      </w:r>
    </w:p>
    <w:p w14:paraId="1464B167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lastRenderedPageBreak/>
        <w:t>Feudal revolution (circa 1000 CE): Favorable climate moment enabling cathedral construction, knightly culture, and castilian landscape development</w:t>
      </w:r>
    </w:p>
    <w:p w14:paraId="75F6712A" w14:textId="77777777" w:rsidR="00086006" w:rsidRPr="00086006" w:rsidRDefault="00086006" w:rsidP="00086006">
      <w:pPr>
        <w:numPr>
          <w:ilvl w:val="1"/>
          <w:numId w:val="11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Black Death crisis: Late medieval climate crisis enabling peasant victory in class struggle, with Grande Jacquerie (1357-58) and other revolts preventing restoration of exploitative feudalism</w:t>
      </w:r>
    </w:p>
    <w:p w14:paraId="0A6053AB" w14:textId="77777777" w:rsidR="00086006" w:rsidRPr="00086006" w:rsidRDefault="00086006" w:rsidP="00086006">
      <w:pPr>
        <w:shd w:val="clear" w:color="auto" w:fill="FFFFFF"/>
        <w:spacing w:before="300"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Little Ice Age and Capitalist Formation</w:t>
      </w:r>
    </w:p>
    <w:p w14:paraId="2C7680E4" w14:textId="77777777" w:rsidR="00086006" w:rsidRPr="00086006" w:rsidRDefault="00086006" w:rsidP="0008600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Capitalogenic climate crisis precedent in 17th century representing coldest period of past 8,000 years (37:56)</w:t>
      </w:r>
    </w:p>
    <w:p w14:paraId="593B8664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Dual causation: Natural forcing (North Atlantic Oscillation shifts, 601 CE Peruvian Hunapatena volcano) plus Orbis Spike from New World genocides</w:t>
      </w:r>
    </w:p>
    <w:p w14:paraId="5B9F82D1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Genocide-induced cooling: 95% population decline in Americas through slave-raiding strategies created 7 parts per million CO2 decline as forests regrew on undisturbed soils</w:t>
      </w:r>
    </w:p>
    <w:p w14:paraId="116A79A0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Popular revolt era: General crisis including English Civil War, French Fronde, economic volatility across period of profound climatic stress</w:t>
      </w:r>
    </w:p>
    <w:p w14:paraId="3CC89F9B" w14:textId="77777777" w:rsidR="00086006" w:rsidRPr="00086006" w:rsidRDefault="00086006" w:rsidP="0008600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Imperial climate fix strategy through colonial frontier expansion and slavery intensification (51:30)</w:t>
      </w:r>
    </w:p>
    <w:p w14:paraId="779FC4CA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Plantation revolution foundation: Sugar frontiers in northeastern Brazil and silver mining in colonial Peru (Potosi) established as climate crisis response</w:t>
      </w:r>
    </w:p>
    <w:p w14:paraId="474D5E29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Transatlantic slavery invention: Not racially motivated initially but labor recruitment response to indigenous genocide, with race constructed ex post facto as ideological justification</w:t>
      </w:r>
    </w:p>
    <w:p w14:paraId="7E223092" w14:textId="77777777" w:rsidR="00086006" w:rsidRPr="00086006" w:rsidRDefault="00086006" w:rsidP="00086006">
      <w:pPr>
        <w:numPr>
          <w:ilvl w:val="1"/>
          <w:numId w:val="12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Climate patriarchy implementation: Systematic subordination of women within Western Europe to birth new proletariat, with medieval women's relatively better status dramatically reversed by 17th century</w:t>
      </w:r>
    </w:p>
    <w:p w14:paraId="00AE3D8A" w14:textId="77777777" w:rsidR="00086006" w:rsidRPr="00086006" w:rsidRDefault="00086006" w:rsidP="00086006">
      <w:pPr>
        <w:shd w:val="clear" w:color="auto" w:fill="FFFFFF"/>
        <w:spacing w:before="300"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Agricultural Productivity and Surplus Labor Crisis</w:t>
      </w:r>
    </w:p>
    <w:p w14:paraId="377B8B35" w14:textId="77777777" w:rsidR="00086006" w:rsidRPr="00086006" w:rsidRDefault="00086006" w:rsidP="0008600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Contemporary agricultural stagnation documented through multiple scientific studies showing climate impact acceleration (28:53)</w:t>
      </w:r>
    </w:p>
    <w:p w14:paraId="19985350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Seven-year productivity loss: Ortiz-Bobea Nature Climate Change 2021 study identifying fully seven years of agricultural productivity loss from climate change alone</w:t>
      </w:r>
    </w:p>
    <w:p w14:paraId="03C0E7F4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lastRenderedPageBreak/>
        <w:t>Green Revolution failure: Multiple announcements of biotech-driven agricultural revolution failing to revive productivity growth despite technological advances</w:t>
      </w:r>
    </w:p>
    <w:p w14:paraId="1A8F1E7C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Surplus labor crisis: All surplus labor in class society derives from agricultural productivity, making current suppression harbinger of civilizational rather than famine crisis</w:t>
      </w:r>
    </w:p>
    <w:p w14:paraId="7F914047" w14:textId="77777777" w:rsidR="00086006" w:rsidRPr="00086006" w:rsidRDefault="00086006" w:rsidP="0008600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Capital accumulation contradictions reaching systemic limits through frontier exhaustion (30:25)</w:t>
      </w:r>
    </w:p>
    <w:p w14:paraId="025BDDB5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Stagnation deepening: Capitalism sinking "deeper and deeper and deeper into stagnation" over past century with notable exceptions like post-war expansion</w:t>
      </w:r>
    </w:p>
    <w:p w14:paraId="19550A40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Competition elimination: Questionable whether capitalism meaningfully survives given lack of competition in major economic sectors dominated by 3-5 corporations each</w:t>
      </w:r>
    </w:p>
    <w:p w14:paraId="6E76F425" w14:textId="77777777" w:rsidR="00086006" w:rsidRPr="00086006" w:rsidRDefault="00086006" w:rsidP="00086006">
      <w:pPr>
        <w:numPr>
          <w:ilvl w:val="1"/>
          <w:numId w:val="13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Waste frontier closure: Free pollution ride including greenhouse gas emissions no longer available as waste absorption capacity exhausted</w:t>
      </w:r>
    </w:p>
    <w:p w14:paraId="64811771" w14:textId="77777777" w:rsidR="00086006" w:rsidRPr="00086006" w:rsidRDefault="00086006" w:rsidP="00086006">
      <w:pPr>
        <w:shd w:val="clear" w:color="auto" w:fill="FFFFFF"/>
        <w:spacing w:before="300"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Contemporary Political Implications and Elite Environmental Management</w:t>
      </w:r>
    </w:p>
    <w:p w14:paraId="476D2863" w14:textId="77777777" w:rsidR="00086006" w:rsidRPr="00086006" w:rsidRDefault="00086006" w:rsidP="0008600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Stockholm 72 as imperial project designed to contain Third World revolt through planetary management regime (58:55)</w:t>
      </w:r>
    </w:p>
    <w:p w14:paraId="41B32BBE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Corporate financing: Conference organized with oil company money through Robert O. Anderson (Atlantic Richfield chairman) via Aspen Institute</w:t>
      </w:r>
    </w:p>
    <w:p w14:paraId="11A1E055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Security state integration: Aspen Institute functioning as CIA/Council on Foreign Relations/State Department revolving door for imperial apparatus</w:t>
      </w:r>
    </w:p>
    <w:p w14:paraId="0A27DB39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Third World containment: Environmental framework specifically designed to limit and contain Third World revolt through cooperation facade</w:t>
      </w:r>
    </w:p>
    <w:p w14:paraId="3611D1FB" w14:textId="77777777" w:rsidR="00086006" w:rsidRPr="00086006" w:rsidRDefault="00086006" w:rsidP="0008600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Climate austerity politics emerging from elite environmental establishment pushing techno-fix solutions (16:45)</w:t>
      </w:r>
    </w:p>
    <w:p w14:paraId="64B14D78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Emergency rule advocacy: Jorgen Randers (original Limits to Growth author) explicitly calling for less democracy in 2012 Club of Rome report</w:t>
      </w:r>
    </w:p>
    <w:p w14:paraId="00F5D2C8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Planetary management resurrection: Elite sections of eco-industrial complex (top universities, NGOs, Davos, Bilderberg) endorsing authoritarian climate solutions</w:t>
      </w:r>
    </w:p>
    <w:p w14:paraId="71A4027E" w14:textId="77777777" w:rsidR="00086006" w:rsidRPr="00086006" w:rsidRDefault="00086006" w:rsidP="00086006">
      <w:pPr>
        <w:numPr>
          <w:ilvl w:val="1"/>
          <w:numId w:val="14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lastRenderedPageBreak/>
        <w:t>Popular revolt wave: Andrei Khorataev research showing extraordinary wave of anti-government protests globally following Great Recession, representing chaotic but widespread popular ferment</w:t>
      </w:r>
    </w:p>
    <w:p w14:paraId="3C0092B0" w14:textId="77777777" w:rsidR="00086006" w:rsidRPr="00086006" w:rsidRDefault="00086006" w:rsidP="00086006">
      <w:pPr>
        <w:shd w:val="clear" w:color="auto" w:fill="FFFFFF"/>
        <w:spacing w:before="300" w:after="90" w:line="240" w:lineRule="auto"/>
        <w:outlineLvl w:val="1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Strategic Recommendations and Alternative Frameworks</w:t>
      </w:r>
    </w:p>
    <w:p w14:paraId="7D083324" w14:textId="77777777" w:rsidR="00086006" w:rsidRPr="00086006" w:rsidRDefault="00086006" w:rsidP="0008600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Web of life approach replacing dangerous "nature" terminology that historically justified imperial domination (01:15:40)</w:t>
      </w:r>
    </w:p>
    <w:p w14:paraId="3E9ED7AD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Labor-centered analysis: Understanding all class relations as metabolic relations within web of life, with labor as pivot through which surplus labor and technological development flow</w:t>
      </w:r>
    </w:p>
    <w:p w14:paraId="6EC4DB64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Energy-labor synthesis: Resource control questions fundamentally being labor control questions, with ruling classes maintaining exploiter-exploited relations through surplus labor extraction</w:t>
      </w:r>
    </w:p>
    <w:p w14:paraId="1121797A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Civilization transition potential: Current moment representing possible transition away from capitalism toward uncertain but potentially more democratic and sustainable arrangements</w:t>
      </w:r>
    </w:p>
    <w:p w14:paraId="4C3DF165" w14:textId="77777777" w:rsidR="00086006" w:rsidRPr="00086006" w:rsidRDefault="00086006" w:rsidP="0008600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Political possibility framework emphasizing climate crisis as opening rather than closing political space (01:03:24)</w:t>
      </w:r>
    </w:p>
    <w:p w14:paraId="7F6292BE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Great leveling precedent: Historical pattern showing unfavorable climate shifts favoring movements toward class society equalization</w:t>
      </w:r>
    </w:p>
    <w:p w14:paraId="03A4882D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Contradiction multiplication: Climate functioning as "contradiction multiplier" supercharging existing problems rather than external force</w:t>
      </w:r>
    </w:p>
    <w:p w14:paraId="5A08D148" w14:textId="77777777" w:rsidR="00086006" w:rsidRPr="00086006" w:rsidRDefault="00086006" w:rsidP="00086006">
      <w:pPr>
        <w:numPr>
          <w:ilvl w:val="1"/>
          <w:numId w:val="15"/>
        </w:numPr>
        <w:shd w:val="clear" w:color="auto" w:fill="FFFFFF"/>
        <w:spacing w:after="0" w:line="420" w:lineRule="atLeast"/>
        <w:ind w:left="1740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FFFFF"/>
          <w:lang w:eastAsia="en-CA"/>
          <w14:ligatures w14:val="none"/>
        </w:rPr>
        <w:t>Surplus labor squeeze: Fundamental civilizational pressure from climate crisis suppression of agricultural productivity requiring either system transformation or intensified exploitation</w:t>
      </w:r>
    </w:p>
    <w:p w14:paraId="1F519412" w14:textId="77777777" w:rsidR="00086006" w:rsidRPr="00086006" w:rsidRDefault="00086006" w:rsidP="00086006">
      <w:pPr>
        <w:shd w:val="clear" w:color="auto" w:fill="FFFFFF"/>
        <w:spacing w:before="300" w:after="0" w:line="240" w:lineRule="auto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Meeting concluded at 01:42:03 with transition to unrecorded Q&amp;A session for continued discussion among attendees.</w:t>
      </w:r>
    </w:p>
    <w:p w14:paraId="17AA3302" w14:textId="77777777" w:rsidR="00086006" w:rsidRPr="00086006" w:rsidRDefault="00086006" w:rsidP="0008600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344054"/>
          <w:spacing w:val="-3"/>
          <w:kern w:val="0"/>
          <w:sz w:val="24"/>
          <w:szCs w:val="24"/>
          <w:lang w:eastAsia="en-CA"/>
          <w14:ligatures w14:val="none"/>
        </w:rPr>
        <w:t>Action items</w:t>
      </w:r>
    </w:p>
    <w:p w14:paraId="77739D9A" w14:textId="77777777" w:rsidR="00086006" w:rsidRPr="00086006" w:rsidRDefault="00086006" w:rsidP="00086006">
      <w:pPr>
        <w:shd w:val="clear" w:color="auto" w:fill="FFFFFF"/>
        <w:spacing w:after="90" w:line="248" w:lineRule="atLeast"/>
        <w:outlineLvl w:val="4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Jason W. Moore</w:t>
      </w:r>
    </w:p>
    <w:p w14:paraId="297220E5" w14:textId="77777777" w:rsidR="00086006" w:rsidRPr="00086006" w:rsidRDefault="00086006" w:rsidP="00086006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shd w:val="clear" w:color="auto" w:fill="F2F4F7"/>
          <w:lang w:eastAsia="en-CA"/>
          <w14:ligatures w14:val="none"/>
        </w:rPr>
        <w:t>Follow up on specific questions about Vikings, climate dynamics, and historical details raised during Q&amp;A (01:05:09)</w:t>
      </w:r>
    </w:p>
    <w:p w14:paraId="1A64C616" w14:textId="77777777" w:rsidR="00086006" w:rsidRPr="00086006" w:rsidRDefault="00086006" w:rsidP="00086006">
      <w:pPr>
        <w:shd w:val="clear" w:color="auto" w:fill="FFFFFF"/>
        <w:spacing w:before="300" w:after="90" w:line="248" w:lineRule="atLeast"/>
        <w:outlineLvl w:val="4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Claude Buettner</w:t>
      </w:r>
    </w:p>
    <w:p w14:paraId="27100C1E" w14:textId="77777777" w:rsidR="00086006" w:rsidRPr="00086006" w:rsidRDefault="00086006" w:rsidP="00086006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lastRenderedPageBreak/>
        <w:t>Posted book recommendations in chat including 'History of the World in Seven Cheap Things' on Canadian Amazon (01:21:39)</w:t>
      </w:r>
    </w:p>
    <w:p w14:paraId="2DAD915F" w14:textId="77777777" w:rsidR="00086006" w:rsidRPr="00086006" w:rsidRDefault="00086006" w:rsidP="00086006">
      <w:pPr>
        <w:shd w:val="clear" w:color="auto" w:fill="FFFFFF"/>
        <w:spacing w:before="300" w:after="90" w:line="248" w:lineRule="atLeast"/>
        <w:outlineLvl w:val="4"/>
        <w:rPr>
          <w:rFonts w:ascii="Inter" w:eastAsia="Times New Roman" w:hAnsi="Inter" w:cs="Times New Roman"/>
          <w:b/>
          <w:bCs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Unassigned</w:t>
      </w:r>
    </w:p>
    <w:p w14:paraId="76AEC55F" w14:textId="77777777" w:rsidR="00086006" w:rsidRPr="00086006" w:rsidRDefault="00086006" w:rsidP="00086006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</w:pPr>
      <w:r w:rsidRPr="00086006">
        <w:rPr>
          <w:rFonts w:ascii="Inter" w:eastAsia="Times New Roman" w:hAnsi="Inter" w:cs="Times New Roman"/>
          <w:color w:val="404040"/>
          <w:spacing w:val="-2"/>
          <w:kern w:val="0"/>
          <w:sz w:val="23"/>
          <w:szCs w:val="23"/>
          <w:lang w:eastAsia="en-CA"/>
          <w14:ligatures w14:val="none"/>
        </w:rPr>
        <w:t>Explore recommended reading materials provided during session for further historical context (01:20:52)</w:t>
      </w:r>
    </w:p>
    <w:p w14:paraId="689BE939" w14:textId="77777777" w:rsidR="00086006" w:rsidRPr="00B477BC" w:rsidRDefault="00086006" w:rsidP="00086006">
      <w:pPr>
        <w:rPr>
          <w:rFonts w:ascii="Calibri" w:eastAsia="Times New Roman" w:hAnsi="Calibri" w:cs="Calibri"/>
          <w:kern w:val="0"/>
          <w:sz w:val="24"/>
          <w:szCs w:val="24"/>
          <w:lang w:eastAsia="en-CA"/>
        </w:rPr>
      </w:pPr>
    </w:p>
    <w:p w14:paraId="2B447EAB" w14:textId="77777777" w:rsidR="00CB5D15" w:rsidRPr="0041275D" w:rsidRDefault="00CB5D15" w:rsidP="00B477BC">
      <w:pPr>
        <w:rPr>
          <w:rFonts w:ascii="Calibri" w:hAnsi="Calibri" w:cs="Calibri"/>
          <w:sz w:val="24"/>
          <w:szCs w:val="24"/>
        </w:rPr>
      </w:pPr>
    </w:p>
    <w:sectPr w:rsidR="00CB5D15" w:rsidRPr="00412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4D4"/>
    <w:multiLevelType w:val="multilevel"/>
    <w:tmpl w:val="5B6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12095"/>
    <w:multiLevelType w:val="multilevel"/>
    <w:tmpl w:val="42A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16B99"/>
    <w:multiLevelType w:val="multilevel"/>
    <w:tmpl w:val="4AA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67A9E"/>
    <w:multiLevelType w:val="multilevel"/>
    <w:tmpl w:val="9B1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97064"/>
    <w:multiLevelType w:val="multilevel"/>
    <w:tmpl w:val="0E0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814DC8"/>
    <w:multiLevelType w:val="multilevel"/>
    <w:tmpl w:val="831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E402F2"/>
    <w:multiLevelType w:val="multilevel"/>
    <w:tmpl w:val="3ACE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F7021A"/>
    <w:multiLevelType w:val="multilevel"/>
    <w:tmpl w:val="9E9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155B9"/>
    <w:multiLevelType w:val="multilevel"/>
    <w:tmpl w:val="E6D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3B3EDD"/>
    <w:multiLevelType w:val="multilevel"/>
    <w:tmpl w:val="D71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A31B20"/>
    <w:multiLevelType w:val="multilevel"/>
    <w:tmpl w:val="7CB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33DE9"/>
    <w:multiLevelType w:val="multilevel"/>
    <w:tmpl w:val="8CC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9A462D"/>
    <w:multiLevelType w:val="multilevel"/>
    <w:tmpl w:val="CB2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372726"/>
    <w:multiLevelType w:val="multilevel"/>
    <w:tmpl w:val="223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E94C06"/>
    <w:multiLevelType w:val="multilevel"/>
    <w:tmpl w:val="A8A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7F1920"/>
    <w:multiLevelType w:val="multilevel"/>
    <w:tmpl w:val="1E3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A460A"/>
    <w:multiLevelType w:val="multilevel"/>
    <w:tmpl w:val="3DB2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67F60"/>
    <w:multiLevelType w:val="multilevel"/>
    <w:tmpl w:val="A4E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4598874">
    <w:abstractNumId w:val="15"/>
  </w:num>
  <w:num w:numId="2" w16cid:durableId="122769220">
    <w:abstractNumId w:val="1"/>
  </w:num>
  <w:num w:numId="3" w16cid:durableId="1862402255">
    <w:abstractNumId w:val="5"/>
  </w:num>
  <w:num w:numId="4" w16cid:durableId="1153791276">
    <w:abstractNumId w:val="9"/>
  </w:num>
  <w:num w:numId="5" w16cid:durableId="1473913035">
    <w:abstractNumId w:val="14"/>
  </w:num>
  <w:num w:numId="6" w16cid:durableId="1358460242">
    <w:abstractNumId w:val="11"/>
  </w:num>
  <w:num w:numId="7" w16cid:durableId="851379080">
    <w:abstractNumId w:val="4"/>
  </w:num>
  <w:num w:numId="8" w16cid:durableId="670445520">
    <w:abstractNumId w:val="7"/>
  </w:num>
  <w:num w:numId="9" w16cid:durableId="400522961">
    <w:abstractNumId w:val="0"/>
  </w:num>
  <w:num w:numId="10" w16cid:durableId="1456173415">
    <w:abstractNumId w:val="3"/>
  </w:num>
  <w:num w:numId="11" w16cid:durableId="1621839860">
    <w:abstractNumId w:val="12"/>
  </w:num>
  <w:num w:numId="12" w16cid:durableId="1322810114">
    <w:abstractNumId w:val="17"/>
  </w:num>
  <w:num w:numId="13" w16cid:durableId="1977295405">
    <w:abstractNumId w:val="10"/>
  </w:num>
  <w:num w:numId="14" w16cid:durableId="2006014140">
    <w:abstractNumId w:val="8"/>
  </w:num>
  <w:num w:numId="15" w16cid:durableId="321861196">
    <w:abstractNumId w:val="16"/>
  </w:num>
  <w:num w:numId="16" w16cid:durableId="759524468">
    <w:abstractNumId w:val="6"/>
  </w:num>
  <w:num w:numId="17" w16cid:durableId="1496260363">
    <w:abstractNumId w:val="13"/>
  </w:num>
  <w:num w:numId="18" w16cid:durableId="212888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EB"/>
    <w:rsid w:val="00086006"/>
    <w:rsid w:val="0017506E"/>
    <w:rsid w:val="001E6846"/>
    <w:rsid w:val="00250FEB"/>
    <w:rsid w:val="00341D2C"/>
    <w:rsid w:val="0041275D"/>
    <w:rsid w:val="00561E33"/>
    <w:rsid w:val="005D3FAA"/>
    <w:rsid w:val="00B477BC"/>
    <w:rsid w:val="00B763F5"/>
    <w:rsid w:val="00BC34AC"/>
    <w:rsid w:val="00C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7F92"/>
  <w15:chartTrackingRefBased/>
  <w15:docId w15:val="{D75BF74E-F25A-482F-93A1-9F2C5BB4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F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2630</Words>
  <Characters>14992</Characters>
  <Application>Microsoft Office Word</Application>
  <DocSecurity>0</DocSecurity>
  <Lines>124</Lines>
  <Paragraphs>35</Paragraphs>
  <ScaleCrop>false</ScaleCrop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Hunter</dc:creator>
  <cp:keywords/>
  <dc:description/>
  <cp:lastModifiedBy>Art Hunter</cp:lastModifiedBy>
  <cp:revision>4</cp:revision>
  <dcterms:created xsi:type="dcterms:W3CDTF">2025-08-27T20:09:00Z</dcterms:created>
  <dcterms:modified xsi:type="dcterms:W3CDTF">2025-08-29T18:47:00Z</dcterms:modified>
</cp:coreProperties>
</file>