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2F2172CF" w14:textId="38770636" w:rsidR="0053260B" w:rsidRPr="0053260B" w:rsidRDefault="0053260B" w:rsidP="00845B1A">
      <w:pPr>
        <w:pStyle w:val="Heading1"/>
        <w:spacing w:before="0" w:after="120" w:line="264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FRIENDS</w:t>
      </w:r>
      <w:r w:rsidRPr="0053260B">
        <w:rPr>
          <w:rFonts w:ascii="Avenir Next" w:hAnsi="Avenir Next"/>
          <w:sz w:val="28"/>
          <w:szCs w:val="28"/>
        </w:rPr>
        <w:t xml:space="preserve"> of CACOR</w:t>
      </w:r>
      <w:r w:rsidR="00084CA4">
        <w:rPr>
          <w:rStyle w:val="FootnoteReference"/>
          <w:rFonts w:ascii="Avenir Next" w:hAnsi="Avenir Next"/>
          <w:sz w:val="28"/>
          <w:szCs w:val="28"/>
        </w:rPr>
        <w:footnoteReference w:id="1"/>
      </w:r>
      <w:r w:rsidRPr="0053260B">
        <w:rPr>
          <w:rFonts w:ascii="Avenir Next" w:hAnsi="Avenir Next"/>
          <w:sz w:val="28"/>
          <w:szCs w:val="28"/>
        </w:rPr>
        <w:t xml:space="preserve"> call</w:t>
      </w:r>
      <w:r w:rsidR="00FA55A8">
        <w:rPr>
          <w:rFonts w:ascii="Avenir Next" w:hAnsi="Avenir Next"/>
          <w:sz w:val="28"/>
          <w:szCs w:val="28"/>
        </w:rPr>
        <w:t>s</w:t>
      </w:r>
      <w:r w:rsidRPr="0053260B">
        <w:rPr>
          <w:rFonts w:ascii="Avenir Next" w:hAnsi="Avenir Next"/>
          <w:sz w:val="28"/>
          <w:szCs w:val="28"/>
        </w:rPr>
        <w:t xml:space="preserve"> on federal government to </w:t>
      </w:r>
      <w:r w:rsidR="006C6AA9">
        <w:rPr>
          <w:rFonts w:ascii="Avenir Next" w:hAnsi="Avenir Next"/>
          <w:sz w:val="28"/>
          <w:szCs w:val="28"/>
        </w:rPr>
        <w:t>use</w:t>
      </w:r>
      <w:r>
        <w:rPr>
          <w:rFonts w:ascii="Avenir Next" w:hAnsi="Avenir Next"/>
          <w:sz w:val="28"/>
          <w:szCs w:val="28"/>
        </w:rPr>
        <w:t xml:space="preserve"> science and technology </w:t>
      </w:r>
      <w:r w:rsidR="006C6AA9">
        <w:rPr>
          <w:rFonts w:ascii="Avenir Next" w:hAnsi="Avenir Next"/>
          <w:sz w:val="28"/>
          <w:szCs w:val="28"/>
        </w:rPr>
        <w:t>to inform policy to reduce emissions</w:t>
      </w:r>
    </w:p>
    <w:p w14:paraId="7062A2D6" w14:textId="14F9337E" w:rsidR="006C6AA9" w:rsidRPr="008A38E5" w:rsidRDefault="0053260B" w:rsidP="00E8674B">
      <w:pPr>
        <w:pStyle w:val="N"/>
        <w:rPr>
          <w:sz w:val="28"/>
          <w:szCs w:val="28"/>
        </w:rPr>
      </w:pPr>
      <w:r w:rsidRPr="008A38E5">
        <w:rPr>
          <w:sz w:val="28"/>
          <w:szCs w:val="28"/>
        </w:rPr>
        <w:t xml:space="preserve">Canada’s record </w:t>
      </w:r>
      <w:r w:rsidR="00D1374F" w:rsidRPr="008A38E5">
        <w:rPr>
          <w:sz w:val="28"/>
          <w:szCs w:val="28"/>
        </w:rPr>
        <w:t>during</w:t>
      </w:r>
      <w:r w:rsidRPr="008A38E5">
        <w:rPr>
          <w:sz w:val="28"/>
          <w:szCs w:val="28"/>
        </w:rPr>
        <w:t xml:space="preserve"> three decades demonstrates that our federal governments </w:t>
      </w:r>
      <w:r w:rsidR="008F3DB3" w:rsidRPr="008A38E5">
        <w:rPr>
          <w:sz w:val="28"/>
          <w:szCs w:val="28"/>
        </w:rPr>
        <w:t>have</w:t>
      </w:r>
      <w:r w:rsidR="006C6AA9" w:rsidRPr="008A38E5">
        <w:rPr>
          <w:sz w:val="28"/>
          <w:szCs w:val="28"/>
        </w:rPr>
        <w:t xml:space="preserve"> not know</w:t>
      </w:r>
      <w:r w:rsidR="00AE3467" w:rsidRPr="008A38E5">
        <w:rPr>
          <w:sz w:val="28"/>
          <w:szCs w:val="28"/>
        </w:rPr>
        <w:t>n</w:t>
      </w:r>
      <w:r w:rsidR="006C6AA9" w:rsidRPr="008A38E5">
        <w:rPr>
          <w:sz w:val="28"/>
          <w:szCs w:val="28"/>
        </w:rPr>
        <w:t xml:space="preserve"> how to set targets that Canada could </w:t>
      </w:r>
      <w:r w:rsidR="00277538" w:rsidRPr="008A38E5">
        <w:rPr>
          <w:sz w:val="28"/>
          <w:szCs w:val="28"/>
        </w:rPr>
        <w:t xml:space="preserve">actually </w:t>
      </w:r>
      <w:r w:rsidR="00AE3467" w:rsidRPr="008A38E5">
        <w:rPr>
          <w:sz w:val="28"/>
          <w:szCs w:val="28"/>
        </w:rPr>
        <w:t>hit.</w:t>
      </w:r>
      <w:r w:rsidR="008C7C06" w:rsidRPr="008A38E5">
        <w:rPr>
          <w:sz w:val="28"/>
          <w:szCs w:val="28"/>
        </w:rPr>
        <w:t xml:space="preserve"> They did not know that science and technology matter. </w:t>
      </w:r>
      <w:r w:rsidR="00511465">
        <w:rPr>
          <w:sz w:val="28"/>
          <w:szCs w:val="28"/>
        </w:rPr>
        <w:t>They</w:t>
      </w:r>
      <w:r w:rsidR="008C7C06" w:rsidRPr="008A38E5">
        <w:rPr>
          <w:sz w:val="28"/>
          <w:szCs w:val="28"/>
        </w:rPr>
        <w:t xml:space="preserve"> do.</w:t>
      </w:r>
    </w:p>
    <w:p w14:paraId="75BF6EE0" w14:textId="2A476021" w:rsidR="0053260B" w:rsidRPr="008A38E5" w:rsidRDefault="00277538" w:rsidP="00E8674B">
      <w:pPr>
        <w:pStyle w:val="N"/>
        <w:rPr>
          <w:rFonts w:ascii="Avenir Next" w:hAnsi="Avenir Next"/>
        </w:rPr>
      </w:pPr>
      <w:r w:rsidRPr="008A38E5">
        <w:rPr>
          <w:rFonts w:ascii="Avenir Next" w:hAnsi="Avenir Next"/>
        </w:rPr>
        <w:t xml:space="preserve">In Kyoto and Copenhagen, </w:t>
      </w:r>
      <w:r w:rsidR="008F3DB3" w:rsidRPr="008A38E5">
        <w:rPr>
          <w:rFonts w:ascii="Avenir Next" w:hAnsi="Avenir Next"/>
        </w:rPr>
        <w:t>our governments</w:t>
      </w:r>
      <w:r w:rsidR="006C6AA9" w:rsidRPr="008A38E5">
        <w:rPr>
          <w:rFonts w:ascii="Avenir Next" w:hAnsi="Avenir Next"/>
        </w:rPr>
        <w:t xml:space="preserve"> </w:t>
      </w:r>
      <w:r w:rsidR="00AE3467" w:rsidRPr="008A38E5">
        <w:rPr>
          <w:rFonts w:ascii="Avenir Next" w:hAnsi="Avenir Next"/>
        </w:rPr>
        <w:t>adopted</w:t>
      </w:r>
      <w:r w:rsidRPr="008A38E5">
        <w:rPr>
          <w:rFonts w:ascii="Avenir Next" w:hAnsi="Avenir Next"/>
        </w:rPr>
        <w:t xml:space="preserve"> </w:t>
      </w:r>
      <w:r w:rsidR="006C6AA9" w:rsidRPr="008A38E5">
        <w:rPr>
          <w:rFonts w:ascii="Avenir Next" w:hAnsi="Avenir Next"/>
        </w:rPr>
        <w:t xml:space="preserve">aspirational </w:t>
      </w:r>
      <w:r w:rsidR="008C7C06" w:rsidRPr="008A38E5">
        <w:rPr>
          <w:rFonts w:ascii="Avenir Next" w:hAnsi="Avenir Next"/>
        </w:rPr>
        <w:t>goals</w:t>
      </w:r>
      <w:r w:rsidRPr="008A38E5">
        <w:rPr>
          <w:rFonts w:ascii="Avenir Next" w:hAnsi="Avenir Next"/>
        </w:rPr>
        <w:t>.</w:t>
      </w:r>
      <w:r w:rsidR="0053260B" w:rsidRPr="008A38E5">
        <w:rPr>
          <w:rFonts w:ascii="Avenir Next" w:hAnsi="Avenir Next"/>
        </w:rPr>
        <w:t xml:space="preserve"> Canada missed </w:t>
      </w:r>
      <w:r w:rsidRPr="008A38E5">
        <w:rPr>
          <w:rFonts w:ascii="Avenir Next" w:hAnsi="Avenir Next"/>
        </w:rPr>
        <w:t xml:space="preserve">both of these formal international commitments </w:t>
      </w:r>
      <w:r w:rsidR="0053260B" w:rsidRPr="008A38E5">
        <w:rPr>
          <w:rFonts w:ascii="Avenir Next" w:hAnsi="Avenir Next"/>
        </w:rPr>
        <w:t xml:space="preserve">by wide margins. </w:t>
      </w:r>
      <w:r w:rsidR="00E8674B" w:rsidRPr="008A38E5">
        <w:rPr>
          <w:rFonts w:ascii="Avenir Next" w:hAnsi="Avenir Next"/>
        </w:rPr>
        <w:t xml:space="preserve">It is </w:t>
      </w:r>
      <w:r w:rsidR="00D1374F" w:rsidRPr="008A38E5">
        <w:rPr>
          <w:rFonts w:ascii="Avenir Next" w:hAnsi="Avenir Next"/>
        </w:rPr>
        <w:t xml:space="preserve">now </w:t>
      </w:r>
      <w:r w:rsidR="00E8674B" w:rsidRPr="008A38E5">
        <w:rPr>
          <w:rFonts w:ascii="Avenir Next" w:hAnsi="Avenir Next"/>
        </w:rPr>
        <w:t xml:space="preserve">way above </w:t>
      </w:r>
      <w:r w:rsidR="008C7C06" w:rsidRPr="008A38E5">
        <w:rPr>
          <w:rFonts w:ascii="Avenir Next" w:hAnsi="Avenir Next"/>
        </w:rPr>
        <w:t>its</w:t>
      </w:r>
      <w:r w:rsidR="00E8674B" w:rsidRPr="008A38E5">
        <w:rPr>
          <w:rFonts w:ascii="Avenir Next" w:hAnsi="Avenir Next"/>
        </w:rPr>
        <w:t xml:space="preserve"> Paris target</w:t>
      </w:r>
      <w:r w:rsidR="000F351F" w:rsidRPr="008A38E5">
        <w:rPr>
          <w:rFonts w:ascii="Avenir Next" w:hAnsi="Avenir Next"/>
        </w:rPr>
        <w:t>, going the wrong way</w:t>
      </w:r>
      <w:r w:rsidR="00E8674B" w:rsidRPr="008A38E5">
        <w:rPr>
          <w:rFonts w:ascii="Avenir Next" w:hAnsi="Avenir Next"/>
        </w:rPr>
        <w:t>.</w:t>
      </w:r>
    </w:p>
    <w:p w14:paraId="4C0D7E5C" w14:textId="247D9FD5" w:rsidR="0053260B" w:rsidRPr="008A38E5" w:rsidRDefault="008A38E5" w:rsidP="00E8674B">
      <w:pPr>
        <w:pStyle w:val="N"/>
        <w:rPr>
          <w:rFonts w:ascii="Avenir Next" w:hAnsi="Avenir Next"/>
        </w:rPr>
      </w:pPr>
      <w:r w:rsidRPr="008A38E5">
        <w:rPr>
          <w:rFonts w:ascii="Avenir Next" w:hAnsi="Avenir Next"/>
        </w:rPr>
        <w:t xml:space="preserve">The track to the Paris target has become impossibly steep. </w:t>
      </w:r>
      <w:r w:rsidR="0053260B" w:rsidRPr="008A38E5">
        <w:rPr>
          <w:rFonts w:ascii="Avenir Next" w:hAnsi="Avenir Next"/>
        </w:rPr>
        <w:t xml:space="preserve">Canada’s emissions have risen on </w:t>
      </w:r>
      <w:r w:rsidR="00D1374F" w:rsidRPr="008A38E5">
        <w:rPr>
          <w:rFonts w:ascii="Avenir Next" w:hAnsi="Avenir Next"/>
        </w:rPr>
        <w:t xml:space="preserve">Mr. </w:t>
      </w:r>
      <w:r w:rsidR="0053260B" w:rsidRPr="008A38E5">
        <w:rPr>
          <w:rFonts w:ascii="Avenir Next" w:hAnsi="Avenir Next"/>
        </w:rPr>
        <w:t xml:space="preserve">Trudeau’s watch, not declined. For </w:t>
      </w:r>
      <w:r w:rsidR="00E8674B" w:rsidRPr="008A38E5">
        <w:rPr>
          <w:rFonts w:ascii="Avenir Next" w:hAnsi="Avenir Next"/>
        </w:rPr>
        <w:t xml:space="preserve">Mr. </w:t>
      </w:r>
      <w:r w:rsidR="0053260B" w:rsidRPr="008A38E5">
        <w:rPr>
          <w:rFonts w:ascii="Avenir Next" w:hAnsi="Avenir Next"/>
        </w:rPr>
        <w:t xml:space="preserve">Trudeau to now propose to reduce </w:t>
      </w:r>
      <w:r w:rsidR="00E8674B" w:rsidRPr="008A38E5">
        <w:rPr>
          <w:rFonts w:ascii="Avenir Next" w:hAnsi="Avenir Next"/>
        </w:rPr>
        <w:t>emissions</w:t>
      </w:r>
      <w:r w:rsidR="0053260B" w:rsidRPr="008A38E5">
        <w:rPr>
          <w:rFonts w:ascii="Avenir Next" w:hAnsi="Avenir Next"/>
        </w:rPr>
        <w:t xml:space="preserve"> by at least 40% </w:t>
      </w:r>
      <w:r w:rsidR="00E8674B" w:rsidRPr="008A38E5">
        <w:rPr>
          <w:rFonts w:ascii="Avenir Next" w:hAnsi="Avenir Next"/>
        </w:rPr>
        <w:t>in nine years</w:t>
      </w:r>
      <w:r w:rsidR="00D1374F" w:rsidRPr="008A38E5">
        <w:rPr>
          <w:rFonts w:ascii="Avenir Next" w:hAnsi="Avenir Next"/>
        </w:rPr>
        <w:t xml:space="preserve"> </w:t>
      </w:r>
      <w:r w:rsidR="0053260B" w:rsidRPr="008A38E5">
        <w:rPr>
          <w:rFonts w:ascii="Avenir Next" w:hAnsi="Avenir Next"/>
        </w:rPr>
        <w:t>is simply nonsense.</w:t>
      </w:r>
    </w:p>
    <w:p w14:paraId="18353997" w14:textId="77777777" w:rsidR="00F37996" w:rsidRPr="008A38E5" w:rsidRDefault="00F37996" w:rsidP="00F37996">
      <w:pPr>
        <w:pStyle w:val="N"/>
        <w:spacing w:after="240"/>
        <w:rPr>
          <w:rFonts w:ascii="Avenir Next" w:hAnsi="Avenir Next"/>
          <w:i/>
          <w:iCs/>
        </w:rPr>
      </w:pPr>
      <w:r w:rsidRPr="008A38E5">
        <w:rPr>
          <w:rFonts w:ascii="Avenir Next" w:hAnsi="Avenir Next"/>
          <w:i/>
          <w:iCs/>
        </w:rPr>
        <w:t>Graphic by John Hollins inspired by CACOR’s Pathways study.</w:t>
      </w:r>
    </w:p>
    <w:p w14:paraId="4CEF1EE9" w14:textId="77777777" w:rsidR="00F37996" w:rsidRDefault="00F37996" w:rsidP="00F37996">
      <w:r w:rsidRPr="002E6818">
        <w:rPr>
          <w:noProof/>
        </w:rPr>
        <w:drawing>
          <wp:inline distT="0" distB="0" distL="0" distR="0" wp14:anchorId="6608C21F" wp14:editId="790C0CA7">
            <wp:extent cx="5612130" cy="3156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AE4F" w14:textId="77777777" w:rsidR="00F37996" w:rsidRPr="00F37996" w:rsidRDefault="00F37996" w:rsidP="00F37996">
      <w:pPr>
        <w:pStyle w:val="N"/>
        <w:rPr>
          <w:rFonts w:ascii="Avenir Next" w:hAnsi="Avenir Next"/>
          <w:i/>
          <w:iCs/>
          <w:sz w:val="24"/>
          <w:szCs w:val="24"/>
          <w:lang w:val="en-CA"/>
        </w:rPr>
      </w:pPr>
      <w:r w:rsidRPr="00F37996">
        <w:rPr>
          <w:rFonts w:ascii="Avenir Next" w:hAnsi="Avenir Next"/>
          <w:i/>
          <w:iCs/>
        </w:rPr>
        <w:t>All data from Canada’s annual reports to the United Nations Framework Convention on Climate Change (delivered 15 months after the end of a calendar year).</w:t>
      </w:r>
    </w:p>
    <w:p w14:paraId="77E14587" w14:textId="77777777" w:rsidR="00F37996" w:rsidRPr="00F37996" w:rsidRDefault="00F37996" w:rsidP="00E8674B">
      <w:pPr>
        <w:pStyle w:val="N"/>
        <w:rPr>
          <w:lang w:val="en-CA"/>
        </w:rPr>
      </w:pPr>
    </w:p>
    <w:p w14:paraId="25E5770D" w14:textId="2F5AA657" w:rsidR="00E8674B" w:rsidRDefault="00511465" w:rsidP="00E8674B">
      <w:pPr>
        <w:pStyle w:val="N"/>
      </w:pPr>
      <w:r>
        <w:t>CACOR’s</w:t>
      </w:r>
      <w:r w:rsidR="0053260B" w:rsidRPr="00E8674B">
        <w:t xml:space="preserve"> Pathways study, informed by examining a very wide range of technological options and the known plans of governments, shows without doubt that Canada will hit neither 30% nor 40%</w:t>
      </w:r>
      <w:r w:rsidR="00277538" w:rsidRPr="00E8674B">
        <w:t xml:space="preserve"> targets</w:t>
      </w:r>
      <w:r w:rsidR="0053260B" w:rsidRPr="00E8674B">
        <w:t xml:space="preserve">. </w:t>
      </w:r>
      <w:r>
        <w:t>Current</w:t>
      </w:r>
      <w:r w:rsidR="0053260B" w:rsidRPr="00E8674B">
        <w:t xml:space="preserve"> leaders are spitting in the wind.</w:t>
      </w:r>
    </w:p>
    <w:p w14:paraId="3CB57A58" w14:textId="349F7578" w:rsidR="0053260B" w:rsidRPr="00E8674B" w:rsidRDefault="008A38E5" w:rsidP="00E8674B">
      <w:pPr>
        <w:pStyle w:val="N"/>
      </w:pPr>
      <w:r>
        <w:t>Canada</w:t>
      </w:r>
      <w:r w:rsidRPr="00E8674B">
        <w:t xml:space="preserve"> </w:t>
      </w:r>
      <w:r>
        <w:t xml:space="preserve">needs </w:t>
      </w:r>
      <w:r w:rsidRPr="00E8674B">
        <w:t xml:space="preserve">at least one leader </w:t>
      </w:r>
      <w:r>
        <w:t xml:space="preserve">who understands that </w:t>
      </w:r>
      <w:r w:rsidR="00E8674B">
        <w:t xml:space="preserve">Canada’s emissions are the result </w:t>
      </w:r>
      <w:r w:rsidR="00D1374F">
        <w:t xml:space="preserve">of a century and a half </w:t>
      </w:r>
      <w:r w:rsidR="00E8674B">
        <w:t xml:space="preserve">of technologies </w:t>
      </w:r>
      <w:r w:rsidR="00D1374F">
        <w:t xml:space="preserve">that produce and burn fossil fuels. </w:t>
      </w:r>
      <w:r w:rsidR="00511465">
        <w:t>The policy goal must be supported by measures</w:t>
      </w:r>
      <w:r w:rsidR="00AE3467">
        <w:t xml:space="preserve"> </w:t>
      </w:r>
      <w:r w:rsidR="00511465">
        <w:t xml:space="preserve">to deliver it. </w:t>
      </w:r>
      <w:r w:rsidR="00FA55A8">
        <w:t xml:space="preserve">The performance of those measures </w:t>
      </w:r>
      <w:r w:rsidR="003C476B">
        <w:t>must</w:t>
      </w:r>
      <w:r w:rsidR="00FA55A8">
        <w:t xml:space="preserve"> be monitored every year so that adjustments can be made. </w:t>
      </w:r>
      <w:r w:rsidR="00AE3467">
        <w:t xml:space="preserve"> For example, i</w:t>
      </w:r>
      <w:r w:rsidR="00AA6AC1">
        <w:t>f</w:t>
      </w:r>
      <w:r w:rsidR="00AE3467">
        <w:t xml:space="preserve"> electric </w:t>
      </w:r>
      <w:r w:rsidR="00AA6AC1">
        <w:t xml:space="preserve">vehicles were part of the recipe, the number sold would be reported every year and </w:t>
      </w:r>
      <w:r w:rsidR="00AA1465">
        <w:t>the program</w:t>
      </w:r>
      <w:r w:rsidR="00AA6AC1">
        <w:t xml:space="preserve"> adjusted accordingly.</w:t>
      </w:r>
      <w:r w:rsidR="0053260B" w:rsidRPr="00E8674B">
        <w:t xml:space="preserve"> </w:t>
      </w:r>
    </w:p>
    <w:p w14:paraId="48409230" w14:textId="2D138772" w:rsidR="0053260B" w:rsidRPr="00E8674B" w:rsidRDefault="0053260B" w:rsidP="00E8674B">
      <w:pPr>
        <w:pStyle w:val="N"/>
      </w:pPr>
      <w:r w:rsidRPr="00E8674B">
        <w:t xml:space="preserve">Canada has been committed to </w:t>
      </w:r>
      <w:r w:rsidR="00845B1A" w:rsidRPr="00E8674B">
        <w:t>reducing emissions since 1992, when it signed the United Nations Framework on Climate Change.</w:t>
      </w:r>
      <w:r w:rsidR="00E8674B" w:rsidRPr="00E8674B">
        <w:t xml:space="preserve"> </w:t>
      </w:r>
      <w:r w:rsidR="000F351F">
        <w:t>Science matters. I</w:t>
      </w:r>
      <w:r w:rsidR="00AA6AC1">
        <w:t xml:space="preserve">t is high time for </w:t>
      </w:r>
      <w:r w:rsidR="000F351F">
        <w:t>Canada</w:t>
      </w:r>
      <w:r w:rsidR="00145A36">
        <w:t xml:space="preserve"> </w:t>
      </w:r>
      <w:r w:rsidR="003149FB">
        <w:t xml:space="preserve">to </w:t>
      </w:r>
      <w:r w:rsidR="00145A36">
        <w:t>set targets that it could actually hit!</w:t>
      </w:r>
    </w:p>
    <w:p w14:paraId="70351234" w14:textId="77777777" w:rsidR="0053260B" w:rsidRPr="00AA6B5E" w:rsidRDefault="0053260B" w:rsidP="008F3DB3">
      <w:pPr>
        <w:pStyle w:val="N"/>
        <w:jc w:val="center"/>
        <w:rPr>
          <w:sz w:val="24"/>
          <w:szCs w:val="24"/>
        </w:rPr>
      </w:pPr>
      <w:r w:rsidRPr="00AA6B5E">
        <w:rPr>
          <w:sz w:val="24"/>
          <w:szCs w:val="24"/>
        </w:rPr>
        <w:t>- 30 -</w:t>
      </w:r>
    </w:p>
    <w:p w14:paraId="46A2B411" w14:textId="556935CC" w:rsidR="00084CA4" w:rsidRPr="00B92FB8" w:rsidRDefault="0053260B" w:rsidP="00084CA4">
      <w:pPr>
        <w:pStyle w:val="N"/>
        <w:rPr>
          <w:rFonts w:ascii="Avenir Next" w:hAnsi="Avenir Next"/>
        </w:rPr>
      </w:pPr>
      <w:r w:rsidRPr="00B92FB8">
        <w:rPr>
          <w:rFonts w:ascii="Avenir Next" w:hAnsi="Avenir Next"/>
        </w:rPr>
        <w:t>Press contact</w:t>
      </w:r>
      <w:r w:rsidR="008F3DB3" w:rsidRPr="00B92FB8">
        <w:rPr>
          <w:rFonts w:ascii="Avenir Next" w:hAnsi="Avenir Next"/>
        </w:rPr>
        <w:t>s</w:t>
      </w:r>
      <w:r w:rsidR="00084CA4" w:rsidRPr="00B92FB8">
        <w:rPr>
          <w:rFonts w:ascii="Avenir Next" w:hAnsi="Avenir Next"/>
        </w:rPr>
        <w:t xml:space="preserve"> for FRIENDS of CACOR</w:t>
      </w:r>
    </w:p>
    <w:p w14:paraId="39E9B72E" w14:textId="457826B6" w:rsidR="0053260B" w:rsidRPr="00B92FB8" w:rsidRDefault="008F3DB3" w:rsidP="008F3DB3">
      <w:pPr>
        <w:pStyle w:val="N"/>
        <w:rPr>
          <w:rFonts w:ascii="Avenir Next" w:hAnsi="Avenir Next" w:cstheme="minorHAnsi"/>
          <w:shd w:val="clear" w:color="auto" w:fill="FFFFFF"/>
        </w:rPr>
      </w:pPr>
      <w:r w:rsidRPr="00B92FB8">
        <w:rPr>
          <w:rFonts w:ascii="Avenir Next" w:hAnsi="Avenir Next"/>
        </w:rPr>
        <w:t>John Hollins, 613-806-8837</w:t>
      </w:r>
      <w:r w:rsidRPr="00B92FB8">
        <w:rPr>
          <w:rFonts w:ascii="Avenir Next" w:hAnsi="Avenir Next"/>
        </w:rPr>
        <w:br/>
        <w:t xml:space="preserve">Art Hunter, </w:t>
      </w:r>
      <w:bdo w:val="ltr">
        <w:r w:rsidRPr="00B92FB8">
          <w:rPr>
            <w:rFonts w:ascii="Avenir Next" w:hAnsi="Avenir Next"/>
          </w:rPr>
          <w:t>(613) 804-8538</w:t>
        </w:r>
        <w:r w:rsidRPr="00B92FB8">
          <w:rPr>
            <w:rFonts w:ascii="MS Gothic" w:eastAsia="MS Gothic" w:hAnsi="MS Gothic" w:cs="MS Gothic" w:hint="eastAsia"/>
          </w:rPr>
          <w:t>‬</w:t>
        </w:r>
        <w:r w:rsidR="00AA1465" w:rsidRPr="00B92FB8">
          <w:rPr>
            <w:rFonts w:ascii="MS Gothic" w:eastAsia="MS Gothic" w:hAnsi="MS Gothic" w:cs="MS Gothic" w:hint="eastAsia"/>
          </w:rPr>
          <w:t>‬</w:t>
        </w:r>
        <w:r w:rsidR="007723E3" w:rsidRPr="00B92FB8">
          <w:rPr>
            <w:rFonts w:ascii="MS Gothic" w:eastAsia="MS Gothic" w:hAnsi="MS Gothic" w:cs="MS Gothic" w:hint="eastAsia"/>
          </w:rPr>
          <w:t>‬</w:t>
        </w:r>
        <w:r w:rsidR="00B92FB8" w:rsidRPr="00B92FB8">
          <w:rPr>
            <w:rFonts w:ascii="MS Gothic" w:eastAsia="MS Gothic" w:hAnsi="MS Gothic" w:cs="MS Gothic" w:hint="eastAsia"/>
          </w:rPr>
          <w:t>‬</w:t>
        </w:r>
      </w:bdo>
    </w:p>
    <w:sectPr w:rsidR="0053260B" w:rsidRPr="00B92FB8" w:rsidSect="00DD3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3553" w14:textId="77777777" w:rsidR="0053260B" w:rsidRDefault="0053260B" w:rsidP="006A31D5">
      <w:r>
        <w:separator/>
      </w:r>
    </w:p>
  </w:endnote>
  <w:endnote w:type="continuationSeparator" w:id="0">
    <w:p w14:paraId="13223696" w14:textId="77777777" w:rsidR="0053260B" w:rsidRDefault="0053260B" w:rsidP="006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975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2330E" w14:textId="3D814AD4" w:rsidR="003B360C" w:rsidRDefault="003B360C" w:rsidP="00170E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3025DF" w14:textId="77777777" w:rsidR="000F351F" w:rsidRDefault="000F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0054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B4953" w14:textId="5E5B8C7B" w:rsidR="003B360C" w:rsidRDefault="003B360C" w:rsidP="00170E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CDCDE8" w14:textId="77777777" w:rsidR="000F351F" w:rsidRDefault="000F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506E" w14:textId="77777777" w:rsidR="00B92FB8" w:rsidRDefault="00B9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D3A1" w14:textId="77777777" w:rsidR="0053260B" w:rsidRDefault="0053260B" w:rsidP="006A31D5">
      <w:r>
        <w:separator/>
      </w:r>
    </w:p>
  </w:footnote>
  <w:footnote w:type="continuationSeparator" w:id="0">
    <w:p w14:paraId="086F2ED1" w14:textId="77777777" w:rsidR="0053260B" w:rsidRDefault="0053260B" w:rsidP="006A31D5">
      <w:r>
        <w:continuationSeparator/>
      </w:r>
    </w:p>
  </w:footnote>
  <w:footnote w:id="1">
    <w:p w14:paraId="634CA219" w14:textId="330AA528" w:rsidR="00084CA4" w:rsidRPr="00B92FB8" w:rsidRDefault="00084CA4">
      <w:pPr>
        <w:pStyle w:val="FootnoteText"/>
        <w:rPr>
          <w:sz w:val="22"/>
          <w:szCs w:val="22"/>
          <w:lang w:val="en-CA"/>
        </w:rPr>
      </w:pPr>
      <w:r w:rsidRPr="00B92FB8">
        <w:rPr>
          <w:rStyle w:val="FootnoteReference"/>
          <w:sz w:val="22"/>
          <w:szCs w:val="22"/>
        </w:rPr>
        <w:footnoteRef/>
      </w:r>
      <w:r w:rsidRPr="00B92FB8">
        <w:rPr>
          <w:sz w:val="22"/>
          <w:szCs w:val="22"/>
        </w:rPr>
        <w:t xml:space="preserve"> Canadian Association for the Club of Rome</w:t>
      </w:r>
      <w:r w:rsidR="00DD5C41" w:rsidRPr="00B92FB8">
        <w:rPr>
          <w:sz w:val="22"/>
          <w:szCs w:val="22"/>
        </w:rPr>
        <w:t xml:space="preserve">, </w:t>
      </w:r>
      <w:hyperlink r:id="rId1" w:history="1">
        <w:r w:rsidR="00DD5C41" w:rsidRPr="00B92FB8">
          <w:rPr>
            <w:rStyle w:val="Hyperlink"/>
            <w:sz w:val="22"/>
            <w:szCs w:val="22"/>
          </w:rPr>
          <w:t>https://canadiancor.com/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0FE" w14:textId="77777777" w:rsidR="006A5B75" w:rsidRDefault="006A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6780" w14:textId="77777777" w:rsidR="00B92FB8" w:rsidRDefault="00B92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12D" w14:textId="77777777" w:rsidR="006A5B75" w:rsidRDefault="006A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3E0B89"/>
    <w:multiLevelType w:val="hybridMultilevel"/>
    <w:tmpl w:val="52C02764"/>
    <w:lvl w:ilvl="0" w:tplc="E30848E8">
      <w:start w:val="1"/>
      <w:numFmt w:val="bullet"/>
      <w:pStyle w:val="i5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97139E"/>
    <w:multiLevelType w:val="multilevel"/>
    <w:tmpl w:val="A22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147B7"/>
    <w:multiLevelType w:val="hybridMultilevel"/>
    <w:tmpl w:val="B21AFC48"/>
    <w:lvl w:ilvl="0" w:tplc="24146616">
      <w:start w:val="1"/>
      <w:numFmt w:val="decimal"/>
      <w:pStyle w:val="i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1B1B"/>
    <w:multiLevelType w:val="hybridMultilevel"/>
    <w:tmpl w:val="69AEDA22"/>
    <w:lvl w:ilvl="0" w:tplc="0D66404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C8E414F"/>
    <w:multiLevelType w:val="hybridMultilevel"/>
    <w:tmpl w:val="BC6AE45A"/>
    <w:lvl w:ilvl="0" w:tplc="10C6F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0CA"/>
    <w:multiLevelType w:val="hybridMultilevel"/>
    <w:tmpl w:val="610C63BA"/>
    <w:lvl w:ilvl="0" w:tplc="3446EFE0">
      <w:start w:val="1"/>
      <w:numFmt w:val="decimal"/>
      <w:pStyle w:val="Heading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F89"/>
    <w:multiLevelType w:val="hybridMultilevel"/>
    <w:tmpl w:val="64F21A88"/>
    <w:lvl w:ilvl="0" w:tplc="48844674">
      <w:start w:val="1"/>
      <w:numFmt w:val="bullet"/>
      <w:pStyle w:val="i3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6E0FF2"/>
    <w:multiLevelType w:val="hybridMultilevel"/>
    <w:tmpl w:val="36969C46"/>
    <w:lvl w:ilvl="0" w:tplc="95962418">
      <w:start w:val="1"/>
      <w:numFmt w:val="bullet"/>
      <w:pStyle w:val="i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attachedTemplate r:id="rId1"/>
  <w:mailMerge>
    <w:mainDocumentType w:val="email"/>
    <w:dataType w:val="textFile"/>
    <w:activeRecord w:val="-1"/>
  </w:mailMerge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0B"/>
    <w:rsid w:val="00010485"/>
    <w:rsid w:val="000465CC"/>
    <w:rsid w:val="00065981"/>
    <w:rsid w:val="00084CA4"/>
    <w:rsid w:val="000B712A"/>
    <w:rsid w:val="000D08CB"/>
    <w:rsid w:val="000E6168"/>
    <w:rsid w:val="000F351F"/>
    <w:rsid w:val="00100768"/>
    <w:rsid w:val="00105C80"/>
    <w:rsid w:val="00145A36"/>
    <w:rsid w:val="00155D71"/>
    <w:rsid w:val="00191535"/>
    <w:rsid w:val="001B3CAF"/>
    <w:rsid w:val="001C7EC9"/>
    <w:rsid w:val="001D5882"/>
    <w:rsid w:val="00206704"/>
    <w:rsid w:val="00220476"/>
    <w:rsid w:val="00236A3E"/>
    <w:rsid w:val="00240C62"/>
    <w:rsid w:val="00277538"/>
    <w:rsid w:val="002E0840"/>
    <w:rsid w:val="002E2D5E"/>
    <w:rsid w:val="002E5CD9"/>
    <w:rsid w:val="002E6818"/>
    <w:rsid w:val="002F6903"/>
    <w:rsid w:val="003149FB"/>
    <w:rsid w:val="00352A1B"/>
    <w:rsid w:val="00390CD1"/>
    <w:rsid w:val="003B360C"/>
    <w:rsid w:val="003B5C72"/>
    <w:rsid w:val="003C476B"/>
    <w:rsid w:val="003D1C7A"/>
    <w:rsid w:val="003D7E08"/>
    <w:rsid w:val="00417952"/>
    <w:rsid w:val="00424269"/>
    <w:rsid w:val="00431445"/>
    <w:rsid w:val="004433E0"/>
    <w:rsid w:val="0047243F"/>
    <w:rsid w:val="00480EE1"/>
    <w:rsid w:val="00493DD1"/>
    <w:rsid w:val="004D3993"/>
    <w:rsid w:val="004F51FC"/>
    <w:rsid w:val="00511465"/>
    <w:rsid w:val="0053260B"/>
    <w:rsid w:val="00592C2C"/>
    <w:rsid w:val="005A3886"/>
    <w:rsid w:val="005D6007"/>
    <w:rsid w:val="005E316A"/>
    <w:rsid w:val="005E5591"/>
    <w:rsid w:val="005F5C6B"/>
    <w:rsid w:val="0060642C"/>
    <w:rsid w:val="00621481"/>
    <w:rsid w:val="006258CC"/>
    <w:rsid w:val="0064098F"/>
    <w:rsid w:val="006458B8"/>
    <w:rsid w:val="00646A91"/>
    <w:rsid w:val="00666E7F"/>
    <w:rsid w:val="00677BFA"/>
    <w:rsid w:val="00697DFB"/>
    <w:rsid w:val="006A1FFF"/>
    <w:rsid w:val="006A31D5"/>
    <w:rsid w:val="006A5B75"/>
    <w:rsid w:val="006B6A67"/>
    <w:rsid w:val="006C6AA9"/>
    <w:rsid w:val="006F2F6C"/>
    <w:rsid w:val="0072460C"/>
    <w:rsid w:val="0073525C"/>
    <w:rsid w:val="00736F33"/>
    <w:rsid w:val="007465B9"/>
    <w:rsid w:val="007475F5"/>
    <w:rsid w:val="007723E3"/>
    <w:rsid w:val="00804FFC"/>
    <w:rsid w:val="00812E03"/>
    <w:rsid w:val="008140D7"/>
    <w:rsid w:val="00833909"/>
    <w:rsid w:val="00845B1A"/>
    <w:rsid w:val="00864259"/>
    <w:rsid w:val="00894ABD"/>
    <w:rsid w:val="008A194A"/>
    <w:rsid w:val="008A2F18"/>
    <w:rsid w:val="008A38E5"/>
    <w:rsid w:val="008B252C"/>
    <w:rsid w:val="008C3772"/>
    <w:rsid w:val="008C7C06"/>
    <w:rsid w:val="008D4104"/>
    <w:rsid w:val="008F3DB3"/>
    <w:rsid w:val="009406C5"/>
    <w:rsid w:val="00947322"/>
    <w:rsid w:val="009953D0"/>
    <w:rsid w:val="009A67E5"/>
    <w:rsid w:val="009C18A0"/>
    <w:rsid w:val="009C70A7"/>
    <w:rsid w:val="009C7566"/>
    <w:rsid w:val="009D10C1"/>
    <w:rsid w:val="009E2397"/>
    <w:rsid w:val="00A23C48"/>
    <w:rsid w:val="00A36945"/>
    <w:rsid w:val="00A70CCB"/>
    <w:rsid w:val="00AA1465"/>
    <w:rsid w:val="00AA6AC1"/>
    <w:rsid w:val="00AC70EE"/>
    <w:rsid w:val="00AE3467"/>
    <w:rsid w:val="00AF09A6"/>
    <w:rsid w:val="00B0768A"/>
    <w:rsid w:val="00B172B4"/>
    <w:rsid w:val="00B52E65"/>
    <w:rsid w:val="00B55682"/>
    <w:rsid w:val="00B602C3"/>
    <w:rsid w:val="00B92FB8"/>
    <w:rsid w:val="00BA2A26"/>
    <w:rsid w:val="00BB0063"/>
    <w:rsid w:val="00BC4880"/>
    <w:rsid w:val="00BF1488"/>
    <w:rsid w:val="00C466E8"/>
    <w:rsid w:val="00C94DE6"/>
    <w:rsid w:val="00CA1301"/>
    <w:rsid w:val="00CA35DA"/>
    <w:rsid w:val="00D1374F"/>
    <w:rsid w:val="00D55F78"/>
    <w:rsid w:val="00D626B5"/>
    <w:rsid w:val="00D7441F"/>
    <w:rsid w:val="00D94FF2"/>
    <w:rsid w:val="00D97598"/>
    <w:rsid w:val="00DB5AF5"/>
    <w:rsid w:val="00DB7980"/>
    <w:rsid w:val="00DD39B1"/>
    <w:rsid w:val="00DD4E2A"/>
    <w:rsid w:val="00DD5C41"/>
    <w:rsid w:val="00E0109E"/>
    <w:rsid w:val="00E15B49"/>
    <w:rsid w:val="00E220E7"/>
    <w:rsid w:val="00E6427C"/>
    <w:rsid w:val="00E855F5"/>
    <w:rsid w:val="00E8674B"/>
    <w:rsid w:val="00EE3E77"/>
    <w:rsid w:val="00F037EB"/>
    <w:rsid w:val="00F17E10"/>
    <w:rsid w:val="00F32941"/>
    <w:rsid w:val="00F37996"/>
    <w:rsid w:val="00F4573F"/>
    <w:rsid w:val="00F46379"/>
    <w:rsid w:val="00F8366A"/>
    <w:rsid w:val="00FA55A8"/>
    <w:rsid w:val="00FB0615"/>
    <w:rsid w:val="00FC36DB"/>
    <w:rsid w:val="00FF0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CA43F4D"/>
  <w15:docId w15:val="{8AB42E34-90F6-7B4C-8442-661F761C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0B"/>
    <w:pPr>
      <w:spacing w:after="160" w:line="25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Heading3"/>
    <w:next w:val="Normal"/>
    <w:link w:val="Heading1Char"/>
    <w:qFormat/>
    <w:rsid w:val="008A2F18"/>
    <w:pPr>
      <w:outlineLvl w:val="0"/>
    </w:pPr>
    <w:rPr>
      <w:i w:val="0"/>
      <w:i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B3CAF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sz w:val="24"/>
      <w:szCs w:val="28"/>
      <w:lang w:val="en-GB"/>
    </w:rPr>
  </w:style>
  <w:style w:type="paragraph" w:styleId="Heading3">
    <w:name w:val="heading 3"/>
    <w:basedOn w:val="Heading2"/>
    <w:next w:val="Normal"/>
    <w:link w:val="Heading3Char"/>
    <w:rsid w:val="00D94FF2"/>
    <w:pPr>
      <w:spacing w:before="120"/>
      <w:outlineLvl w:val="2"/>
    </w:pPr>
  </w:style>
  <w:style w:type="paragraph" w:styleId="Heading4">
    <w:name w:val="heading 4"/>
    <w:basedOn w:val="Normal"/>
    <w:next w:val="Normal"/>
    <w:link w:val="Heading4Char"/>
    <w:rsid w:val="00C94DE6"/>
    <w:pPr>
      <w:keepNext/>
      <w:spacing w:after="0" w:line="264" w:lineRule="auto"/>
      <w:outlineLvl w:val="3"/>
    </w:pPr>
    <w:rPr>
      <w:rFonts w:ascii="Calibri" w:eastAsia="Times New Roman" w:hAnsi="Calibri" w:cs="Times New Roman"/>
      <w:i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7954"/>
    <w:pPr>
      <w:tabs>
        <w:tab w:val="center" w:pos="4320"/>
        <w:tab w:val="right" w:pos="8640"/>
      </w:tabs>
      <w:spacing w:after="0" w:line="240" w:lineRule="auto"/>
    </w:pPr>
    <w:rPr>
      <w:rFonts w:ascii="Avenir Next Regular" w:eastAsia="Times New Roman" w:hAnsi="Avenir Next Regular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2B7954"/>
    <w:rPr>
      <w:vertAlign w:val="superscript"/>
    </w:rPr>
  </w:style>
  <w:style w:type="paragraph" w:styleId="FootnoteText">
    <w:name w:val="footnote text"/>
    <w:basedOn w:val="Normal"/>
    <w:link w:val="FootnoteTextChar"/>
    <w:rsid w:val="002B7954"/>
    <w:pPr>
      <w:spacing w:after="0" w:line="240" w:lineRule="auto"/>
    </w:pPr>
    <w:rPr>
      <w:rFonts w:ascii="Avenir Next Regular" w:eastAsia="Times New Roman" w:hAnsi="Avenir Next Regular" w:cs="Times New Roman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B7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B7954"/>
    <w:pPr>
      <w:tabs>
        <w:tab w:val="center" w:pos="4320"/>
        <w:tab w:val="right" w:pos="8640"/>
      </w:tabs>
      <w:spacing w:after="0" w:line="240" w:lineRule="auto"/>
    </w:pPr>
    <w:rPr>
      <w:rFonts w:ascii="Avenir Next Regular" w:eastAsia="Times New Roman" w:hAnsi="Avenir Next Regular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B79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2F18"/>
    <w:rPr>
      <w:rFonts w:ascii="Calibri" w:hAnsi="Calibri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B3CAF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94FF2"/>
    <w:rPr>
      <w:rFonts w:ascii="Calibri" w:hAnsi="Calibri" w:cs="Times New Roman"/>
      <w:b/>
      <w:bCs/>
      <w:i/>
      <w:iCs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94DE6"/>
    <w:rPr>
      <w:rFonts w:ascii="Calibri" w:hAnsi="Calibri" w:cs="Times New Roman"/>
      <w:i/>
      <w:sz w:val="24"/>
      <w:szCs w:val="28"/>
      <w:lang w:val="en-GB"/>
    </w:rPr>
  </w:style>
  <w:style w:type="paragraph" w:customStyle="1" w:styleId="i">
    <w:name w:val="i#"/>
    <w:basedOn w:val="Normal"/>
    <w:rsid w:val="002B7954"/>
    <w:pPr>
      <w:numPr>
        <w:numId w:val="1"/>
      </w:numPr>
      <w:spacing w:after="120" w:line="360" w:lineRule="auto"/>
    </w:pPr>
    <w:rPr>
      <w:rFonts w:ascii="Garamond" w:eastAsia="Arial Unicode MS" w:hAnsi="Garamond"/>
      <w:color w:val="000000"/>
    </w:rPr>
  </w:style>
  <w:style w:type="paragraph" w:customStyle="1" w:styleId="i2">
    <w:name w:val="i2"/>
    <w:basedOn w:val="Normal"/>
    <w:rsid w:val="00FB0615"/>
    <w:pPr>
      <w:numPr>
        <w:numId w:val="2"/>
      </w:numPr>
      <w:spacing w:after="120" w:line="360" w:lineRule="auto"/>
      <w:ind w:left="714" w:hanging="357"/>
    </w:pPr>
    <w:rPr>
      <w:rFonts w:ascii="Avenir Next" w:eastAsia="Arial Unicode MS" w:hAnsi="Avenir Next" w:cs="Times New Roman"/>
      <w:color w:val="4F6228" w:themeColor="accent3" w:themeShade="80"/>
      <w:sz w:val="28"/>
      <w:szCs w:val="28"/>
      <w:lang w:val="en-GB"/>
    </w:rPr>
  </w:style>
  <w:style w:type="paragraph" w:customStyle="1" w:styleId="i1">
    <w:name w:val="i1"/>
    <w:basedOn w:val="i"/>
    <w:rsid w:val="00FB0615"/>
    <w:pPr>
      <w:spacing w:before="720"/>
      <w:ind w:left="425" w:right="709" w:hanging="357"/>
    </w:pPr>
    <w:rPr>
      <w:rFonts w:ascii="Avenir Next" w:hAnsi="Avenir Next"/>
      <w:color w:val="4F6228" w:themeColor="accent3" w:themeShade="80"/>
      <w:sz w:val="28"/>
      <w:szCs w:val="28"/>
    </w:rPr>
  </w:style>
  <w:style w:type="paragraph" w:customStyle="1" w:styleId="i3">
    <w:name w:val="i3"/>
    <w:basedOn w:val="Normal"/>
    <w:rsid w:val="002B7954"/>
    <w:pPr>
      <w:numPr>
        <w:numId w:val="4"/>
      </w:numPr>
      <w:spacing w:line="360" w:lineRule="auto"/>
    </w:pPr>
    <w:rPr>
      <w:rFonts w:ascii="Garamond" w:eastAsia="Arial Unicode MS" w:hAnsi="Garamond"/>
      <w:b/>
      <w:color w:val="000000"/>
    </w:rPr>
  </w:style>
  <w:style w:type="paragraph" w:customStyle="1" w:styleId="i4">
    <w:name w:val="i4"/>
    <w:basedOn w:val="Heading4"/>
    <w:rsid w:val="00C94DE6"/>
    <w:rPr>
      <w:b/>
      <w:bCs/>
    </w:rPr>
  </w:style>
  <w:style w:type="paragraph" w:customStyle="1" w:styleId="i5">
    <w:name w:val="i5"/>
    <w:basedOn w:val="i4"/>
    <w:rsid w:val="002B7954"/>
    <w:pPr>
      <w:numPr>
        <w:numId w:val="6"/>
      </w:numPr>
    </w:pPr>
  </w:style>
  <w:style w:type="paragraph" w:customStyle="1" w:styleId="Q">
    <w:name w:val="Q"/>
    <w:basedOn w:val="Normal"/>
    <w:rsid w:val="002B7954"/>
    <w:pPr>
      <w:spacing w:line="360" w:lineRule="auto"/>
      <w:ind w:left="540" w:right="360"/>
    </w:pPr>
    <w:rPr>
      <w:rFonts w:ascii="Garamond" w:eastAsia="Arial Unicode MS" w:hAnsi="Garamond"/>
      <w:color w:val="000000"/>
      <w:szCs w:val="20"/>
    </w:rPr>
  </w:style>
  <w:style w:type="paragraph" w:customStyle="1" w:styleId="N">
    <w:name w:val="N"/>
    <w:basedOn w:val="Normal"/>
    <w:qFormat/>
    <w:rsid w:val="008A2F18"/>
    <w:pPr>
      <w:spacing w:after="120" w:line="264" w:lineRule="auto"/>
      <w:ind w:right="331"/>
    </w:pPr>
    <w:rPr>
      <w:rFonts w:ascii="Avenir Next Regular" w:eastAsia="Times New Roman" w:hAnsi="Avenir Next Regular" w:cs="Avenir Next Regular"/>
      <w:color w:val="000000" w:themeColor="text1"/>
      <w:lang w:val="en-GB"/>
    </w:rPr>
  </w:style>
  <w:style w:type="paragraph" w:customStyle="1" w:styleId="N1">
    <w:name w:val="N1"/>
    <w:basedOn w:val="N"/>
    <w:rsid w:val="00B0768A"/>
    <w:rPr>
      <w:szCs w:val="28"/>
    </w:rPr>
  </w:style>
  <w:style w:type="paragraph" w:customStyle="1" w:styleId="Quote1">
    <w:name w:val="Quote1"/>
    <w:aliases w:val="q"/>
    <w:basedOn w:val="Normal"/>
    <w:next w:val="author"/>
    <w:rsid w:val="009A67E5"/>
    <w:pPr>
      <w:spacing w:before="240"/>
    </w:pPr>
  </w:style>
  <w:style w:type="paragraph" w:customStyle="1" w:styleId="author">
    <w:name w:val="author"/>
    <w:aliases w:val="a"/>
    <w:basedOn w:val="Normal"/>
    <w:next w:val="Quote1"/>
    <w:rsid w:val="009A67E5"/>
    <w:pPr>
      <w:jc w:val="right"/>
    </w:pPr>
    <w:rPr>
      <w:rFonts w:cs="Avenir Next Regular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C6B"/>
    <w:pPr>
      <w:spacing w:after="0" w:line="240" w:lineRule="auto"/>
    </w:pPr>
    <w:rPr>
      <w:rFonts w:ascii="Avenir Next Regular" w:eastAsia="Times New Roman" w:hAnsi="Avenir Next Regular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C6B"/>
    <w:rPr>
      <w:rFonts w:ascii="Avenir Next Regular" w:hAnsi="Avenir Next Regular"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F5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6B"/>
    <w:rPr>
      <w:color w:val="605E5C"/>
      <w:shd w:val="clear" w:color="auto" w:fill="E1DFDD"/>
    </w:rPr>
  </w:style>
  <w:style w:type="paragraph" w:customStyle="1" w:styleId="Quote2">
    <w:name w:val="Quote2"/>
    <w:basedOn w:val="Normal"/>
    <w:rsid w:val="009953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eadingA">
    <w:name w:val="Heading !A"/>
    <w:basedOn w:val="Heading1"/>
    <w:qFormat/>
    <w:rsid w:val="00220476"/>
    <w:pPr>
      <w:numPr>
        <w:numId w:val="8"/>
      </w:numPr>
      <w:spacing w:after="120"/>
      <w:ind w:left="284" w:hanging="284"/>
    </w:pPr>
    <w:rPr>
      <w:i/>
      <w:iCs/>
      <w:sz w:val="28"/>
      <w:szCs w:val="28"/>
    </w:rPr>
  </w:style>
  <w:style w:type="paragraph" w:customStyle="1" w:styleId="art-source">
    <w:name w:val="art-sourc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art-date">
    <w:name w:val="art-date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art-author">
    <w:name w:val="art-author"/>
    <w:basedOn w:val="Normal"/>
    <w:rsid w:val="008A2F1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B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nadianco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Library/Group%20Containers/UBF8T346G9.Office/User%20Content.localized/Templates.localized/JGH%20template,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8DD01-721E-624B-84B5-C211E7B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JGH template,single column.dotx</Template>
  <TotalTime>0</TotalTime>
  <Pages>2</Pages>
  <Words>329</Words>
  <Characters>1658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2021-09-08T15:40:00Z</cp:lastPrinted>
  <dcterms:created xsi:type="dcterms:W3CDTF">2021-09-08T16:13:00Z</dcterms:created>
  <dcterms:modified xsi:type="dcterms:W3CDTF">2021-09-08T16:13:00Z</dcterms:modified>
</cp:coreProperties>
</file>